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8D1" w:rsidRDefault="00C518D1" w:rsidP="00C518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2. A feladat a középkori Európa gazdaságával kapcsolatos.</w:t>
      </w:r>
    </w:p>
    <w:p w:rsidR="00C518D1" w:rsidRDefault="00C518D1" w:rsidP="00C518D1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Oldja meg a feladatokat a céhekre vonatkozó források és ismeretei segítségével!</w:t>
      </w:r>
    </w:p>
    <w:p w:rsidR="00C518D1" w:rsidRDefault="00C518D1" w:rsidP="00C518D1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4"/>
          <w:szCs w:val="24"/>
        </w:rPr>
      </w:pPr>
    </w:p>
    <w:p w:rsidR="00C518D1" w:rsidRDefault="00C518D1" w:rsidP="00C518D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A) </w:t>
      </w:r>
      <w:r>
        <w:rPr>
          <w:rFonts w:ascii="BookAntiqua" w:hAnsi="BookAntiqua" w:cs="BookAntiqua"/>
          <w:sz w:val="24"/>
          <w:szCs w:val="24"/>
        </w:rPr>
        <w:t xml:space="preserve">„Megengedjük […] az összes kőfaragómestereknek, akik jelenleg </w:t>
      </w:r>
      <w:proofErr w:type="spellStart"/>
      <w:r>
        <w:rPr>
          <w:rFonts w:ascii="BookAntiqua" w:hAnsi="BookAntiqua" w:cs="BookAntiqua"/>
          <w:sz w:val="24"/>
          <w:szCs w:val="24"/>
        </w:rPr>
        <w:t>Nîmes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városának</w:t>
      </w:r>
    </w:p>
    <w:p w:rsidR="00C518D1" w:rsidRDefault="00C518D1" w:rsidP="00C518D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lakosai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vagy azelőtt azok voltak, azt a […] jogot, […] hogy ne adjanak [nekünk] bírói</w:t>
      </w:r>
    </w:p>
    <w:p w:rsidR="00C518D1" w:rsidRDefault="00C518D1" w:rsidP="00C518D1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illetéket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(Toulouse grófjának kiváltságlevele a </w:t>
      </w:r>
      <w:proofErr w:type="spellStart"/>
      <w:r>
        <w:rPr>
          <w:rFonts w:ascii="BookAntiqua,Italic" w:hAnsi="BookAntiqua,Italic" w:cs="BookAntiqua,Italic"/>
          <w:i/>
          <w:iCs/>
          <w:sz w:val="24"/>
          <w:szCs w:val="24"/>
        </w:rPr>
        <w:t>nîmes</w:t>
      </w:r>
      <w:proofErr w:type="spellEnd"/>
      <w:r>
        <w:rPr>
          <w:rFonts w:ascii="BookAntiqua,Italic" w:hAnsi="BookAntiqua,Italic" w:cs="BookAntiqua,Italic"/>
          <w:i/>
          <w:iCs/>
          <w:sz w:val="24"/>
          <w:szCs w:val="24"/>
        </w:rPr>
        <w:t>-i kőfaragómesterek számára, 1187)</w:t>
      </w:r>
    </w:p>
    <w:p w:rsidR="00C518D1" w:rsidRDefault="00C518D1" w:rsidP="00C518D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B) </w:t>
      </w:r>
      <w:r>
        <w:rPr>
          <w:rFonts w:ascii="BookAntiqua" w:hAnsi="BookAntiqua" w:cs="BookAntiqua"/>
          <w:sz w:val="24"/>
          <w:szCs w:val="24"/>
        </w:rPr>
        <w:t>„Minden párizsi takács két széles és egy keskeny szövőszéket tarthat a házában, de</w:t>
      </w:r>
    </w:p>
    <w:p w:rsidR="00C518D1" w:rsidRDefault="00C518D1" w:rsidP="00C518D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házán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kívül egyet sem.”</w:t>
      </w:r>
    </w:p>
    <w:p w:rsidR="00C518D1" w:rsidRDefault="00C518D1" w:rsidP="00C518D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C) </w:t>
      </w:r>
      <w:r>
        <w:rPr>
          <w:rFonts w:ascii="BookAntiqua" w:hAnsi="BookAntiqua" w:cs="BookAntiqua"/>
          <w:sz w:val="24"/>
          <w:szCs w:val="24"/>
        </w:rPr>
        <w:t xml:space="preserve">„Párizsban egy takács sem szőhet […] posztót, csak úgy, hogy egyformán erősek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C518D1" w:rsidRDefault="00C518D1" w:rsidP="00C518D1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hosszanti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és a vetülékfonalak [keresztfonalak].”</w:t>
      </w:r>
    </w:p>
    <w:p w:rsidR="00042B9E" w:rsidRDefault="00C518D1" w:rsidP="00C518D1">
      <w:pPr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D) </w:t>
      </w:r>
      <w:r>
        <w:rPr>
          <w:rFonts w:ascii="BookAntiqua" w:hAnsi="BookAntiqua" w:cs="BookAntiqua"/>
          <w:sz w:val="24"/>
          <w:szCs w:val="24"/>
        </w:rPr>
        <w:t>„Minden takácsmester csak egy tanulót tarthat a házában.”</w:t>
      </w:r>
    </w:p>
    <w:p w:rsid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E) </w:t>
      </w:r>
      <w:r>
        <w:rPr>
          <w:rFonts w:ascii="BookAntiqua" w:hAnsi="BookAntiqua" w:cs="BookAntiqua"/>
          <w:sz w:val="24"/>
          <w:szCs w:val="24"/>
        </w:rPr>
        <w:t>„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posztó készítésekor senki sem vegyítheti össze a valódi gyapjút a bárány</w:t>
      </w:r>
    </w:p>
    <w:p w:rsid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spellStart"/>
      <w:proofErr w:type="gramStart"/>
      <w:r>
        <w:rPr>
          <w:rFonts w:ascii="BookAntiqua" w:hAnsi="BookAntiqua" w:cs="BookAntiqua"/>
          <w:sz w:val="24"/>
          <w:szCs w:val="24"/>
        </w:rPr>
        <w:t>gyapjával</w:t>
      </w:r>
      <w:proofErr w:type="spellEnd"/>
      <w:proofErr w:type="gramEnd"/>
      <w:r>
        <w:rPr>
          <w:rFonts w:ascii="BookAntiqua" w:hAnsi="BookAntiqua" w:cs="BookAntiqua"/>
          <w:sz w:val="24"/>
          <w:szCs w:val="24"/>
        </w:rPr>
        <w:t>.”</w:t>
      </w:r>
    </w:p>
    <w:p w:rsid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4"/>
          <w:szCs w:val="24"/>
        </w:rPr>
      </w:pPr>
    </w:p>
    <w:p w:rsid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F) </w:t>
      </w:r>
      <w:r>
        <w:rPr>
          <w:rFonts w:ascii="BookAntiqua" w:hAnsi="BookAntiqua" w:cs="BookAntiqua"/>
          <w:sz w:val="24"/>
          <w:szCs w:val="24"/>
        </w:rPr>
        <w:t>„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takácsok éjszakai királyi őrsége annyit jelent, hogy az atyamester és a takácsok</w:t>
      </w:r>
    </w:p>
    <w:p w:rsid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20 párizsi </w:t>
      </w:r>
      <w:proofErr w:type="spellStart"/>
      <w:r>
        <w:rPr>
          <w:rFonts w:ascii="BookAntiqua" w:hAnsi="BookAntiqua" w:cs="BookAntiqua"/>
          <w:sz w:val="24"/>
          <w:szCs w:val="24"/>
        </w:rPr>
        <w:t>sout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[rézpénzt] fizetnek a királynak minden éjszaka, amikor rájuk kerül az</w:t>
      </w:r>
    </w:p>
    <w:p w:rsid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őrség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sora, és 10 párizsi </w:t>
      </w:r>
      <w:proofErr w:type="spellStart"/>
      <w:r>
        <w:rPr>
          <w:rFonts w:ascii="BookAntiqua" w:hAnsi="BookAntiqua" w:cs="BookAntiqua"/>
          <w:sz w:val="24"/>
          <w:szCs w:val="24"/>
        </w:rPr>
        <w:t>sout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azoknak, aki ellátják.”</w:t>
      </w:r>
    </w:p>
    <w:p w:rsid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(Részletek a párizsi takácsok szabályzatából, 1260)</w:t>
      </w:r>
    </w:p>
    <w:p w:rsid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4"/>
          <w:szCs w:val="24"/>
        </w:rPr>
      </w:pPr>
    </w:p>
    <w:p w:rsid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G) </w:t>
      </w:r>
      <w:r>
        <w:rPr>
          <w:rFonts w:ascii="BookAntiqua" w:hAnsi="BookAntiqua" w:cs="BookAntiqua"/>
          <w:sz w:val="24"/>
          <w:szCs w:val="24"/>
        </w:rPr>
        <w:t>„Ha valahol […] helyenként bevágott posztót találnak, vagy pedig olyat, amelyről</w:t>
      </w:r>
    </w:p>
    <w:p w:rsid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kiderül</w:t>
      </w:r>
      <w:proofErr w:type="gramEnd"/>
      <w:r>
        <w:rPr>
          <w:rFonts w:ascii="BookAntiqua" w:hAnsi="BookAntiqua" w:cs="BookAntiqua"/>
          <w:sz w:val="24"/>
          <w:szCs w:val="24"/>
        </w:rPr>
        <w:t>, hogy hulladékból vagy gyapjúcafatokból készült, […] az ilyen posztót el kell</w:t>
      </w:r>
    </w:p>
    <w:p w:rsid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kobozni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mestertől.”</w:t>
      </w:r>
    </w:p>
    <w:p w:rsid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BookAntiqua,Bold" w:hAnsi="BookAntiqua,Bold" w:cs="BookAntiqua,Bold"/>
          <w:b/>
          <w:bCs/>
          <w:sz w:val="24"/>
          <w:szCs w:val="24"/>
        </w:rPr>
      </w:pPr>
    </w:p>
    <w:p w:rsid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Bold" w:hAnsi="BookAntiqua,Bold" w:cs="BookAntiqua,Bold"/>
          <w:b/>
          <w:bCs/>
          <w:sz w:val="24"/>
          <w:szCs w:val="24"/>
        </w:rPr>
        <w:t xml:space="preserve">H) </w:t>
      </w:r>
      <w:r>
        <w:rPr>
          <w:rFonts w:ascii="BookAntiqua" w:hAnsi="BookAntiqua" w:cs="BookAntiqua"/>
          <w:sz w:val="24"/>
          <w:szCs w:val="24"/>
        </w:rPr>
        <w:t>„Akit éjjeli munkán tetten érnek, [pénzbírságot] fizet.”</w:t>
      </w:r>
    </w:p>
    <w:p w:rsid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(Részletek a frankfurti posztókészítők szabályzatából, 1345)</w:t>
      </w:r>
    </w:p>
    <w:p w:rsid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Mely forrásrészletekben megfogalmazott intézkedésekre igazak a táblázatban </w:t>
      </w: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szereplő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Bold" w:hAnsi="TimesNewRoman,Bold" w:cs="TimesNewRoman,Bold"/>
          <w:b/>
          <w:bCs/>
          <w:sz w:val="24"/>
          <w:szCs w:val="24"/>
        </w:rPr>
        <w:t>állítások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? Írja a forrásrészletek betűjeleit a táblázat megfelelő mezőibe!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Egy mezőbe egy</w:t>
      </w: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betűjelet írjon! Két betűjel kimarad. </w:t>
      </w:r>
      <w:r>
        <w:rPr>
          <w:rFonts w:ascii="TimesNewRoman" w:hAnsi="TimesNewRoman" w:cs="TimesNewRoman"/>
          <w:sz w:val="24"/>
          <w:szCs w:val="24"/>
        </w:rPr>
        <w:t>(Elemenként 0,5 pont.)</w:t>
      </w:r>
    </w:p>
    <w:p w:rsid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drawing>
          <wp:inline distT="0" distB="0" distL="0" distR="0">
            <wp:extent cx="5762625" cy="1390650"/>
            <wp:effectExtent l="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c) Mi volt a céhek versenyt korlátozó intézkedéseinek közös, általános célja? </w:t>
      </w:r>
      <w:r>
        <w:rPr>
          <w:rFonts w:ascii="TimesNewRoman" w:hAnsi="TimesNewRoman" w:cs="TimesNewRoman"/>
          <w:sz w:val="24"/>
          <w:szCs w:val="24"/>
        </w:rPr>
        <w:t>(1 pont)</w:t>
      </w:r>
    </w:p>
    <w:p w:rsid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</w:p>
    <w:p w:rsid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  <w:r w:rsidRPr="0099280C">
        <w:rPr>
          <w:rFonts w:ascii="TimesNewRoman" w:hAnsi="TimesNewRoman" w:cs="TimesNewRoman"/>
          <w:b/>
          <w:sz w:val="24"/>
          <w:szCs w:val="24"/>
        </w:rPr>
        <w:t>…………………………………………………………………………………………………</w:t>
      </w:r>
    </w:p>
    <w:p w:rsid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sz w:val="24"/>
          <w:szCs w:val="24"/>
        </w:rPr>
      </w:pPr>
    </w:p>
    <w:p w:rsidR="0099280C" w:rsidRP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FF0000"/>
          <w:sz w:val="24"/>
          <w:szCs w:val="24"/>
        </w:rPr>
      </w:pPr>
      <w:bookmarkStart w:id="0" w:name="_GoBack"/>
      <w:r w:rsidRPr="0099280C">
        <w:rPr>
          <w:rFonts w:ascii="TimesNewRoman" w:hAnsi="TimesNewRoman" w:cs="TimesNewRoman"/>
          <w:b/>
          <w:color w:val="FF0000"/>
          <w:sz w:val="24"/>
          <w:szCs w:val="24"/>
        </w:rPr>
        <w:t>Megoldás</w:t>
      </w:r>
    </w:p>
    <w:bookmarkEnd w:id="0"/>
    <w:p w:rsidR="0099280C" w:rsidRPr="0099280C" w:rsidRDefault="0099280C" w:rsidP="0099280C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noProof/>
          <w:sz w:val="24"/>
          <w:szCs w:val="24"/>
          <w:lang w:eastAsia="hu-HU"/>
        </w:rPr>
        <w:lastRenderedPageBreak/>
        <w:drawing>
          <wp:inline distT="0" distB="0" distL="0" distR="0">
            <wp:extent cx="5753100" cy="2038350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80C" w:rsidRPr="00992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8D1"/>
    <w:rsid w:val="00042B9E"/>
    <w:rsid w:val="0099280C"/>
    <w:rsid w:val="00C5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3519"/>
  <w15:chartTrackingRefBased/>
  <w15:docId w15:val="{D673D0CB-ED2B-4B6C-8D6A-BB40A5ED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Mihály</dc:creator>
  <cp:keywords/>
  <dc:description/>
  <cp:lastModifiedBy>André Mihály</cp:lastModifiedBy>
  <cp:revision>2</cp:revision>
  <dcterms:created xsi:type="dcterms:W3CDTF">2019-11-01T11:05:00Z</dcterms:created>
  <dcterms:modified xsi:type="dcterms:W3CDTF">2019-11-01T11:08:00Z</dcterms:modified>
</cp:coreProperties>
</file>