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E29AC">
        <w:rPr>
          <w:rFonts w:cs="Times New Roman"/>
          <w:b/>
          <w:bCs/>
          <w:szCs w:val="24"/>
        </w:rPr>
        <w:t xml:space="preserve">14. A feladat az Oszmán Birodalommal kapcsolatos. </w:t>
      </w:r>
      <w:r w:rsidRPr="00FE29AC">
        <w:rPr>
          <w:rFonts w:cs="Times New Roman"/>
          <w:szCs w:val="24"/>
        </w:rPr>
        <w:t>(hosszú)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</w:rPr>
      </w:pPr>
      <w:r w:rsidRPr="00FE29AC">
        <w:rPr>
          <w:rFonts w:cs="Times New Roman"/>
          <w:b/>
          <w:bCs/>
          <w:szCs w:val="24"/>
        </w:rPr>
        <w:t>Mutassa be a források és ismeretei alapján a birodalom katonai rendszerének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</w:rPr>
      </w:pPr>
      <w:proofErr w:type="gramStart"/>
      <w:r w:rsidRPr="00FE29AC">
        <w:rPr>
          <w:rFonts w:cs="Times New Roman"/>
          <w:b/>
          <w:bCs/>
          <w:szCs w:val="24"/>
        </w:rPr>
        <w:t>jellemzőit</w:t>
      </w:r>
      <w:proofErr w:type="gramEnd"/>
      <w:r w:rsidRPr="00FE29AC">
        <w:rPr>
          <w:rFonts w:cs="Times New Roman"/>
          <w:b/>
          <w:bCs/>
          <w:szCs w:val="24"/>
        </w:rPr>
        <w:t>, és sajátos vonásait! Térjen ki a rendszer gazdasági és társadalmi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</w:rPr>
      </w:pPr>
      <w:proofErr w:type="gramStart"/>
      <w:r w:rsidRPr="00FE29AC">
        <w:rPr>
          <w:rFonts w:cs="Times New Roman"/>
          <w:b/>
          <w:bCs/>
          <w:szCs w:val="24"/>
        </w:rPr>
        <w:t>vonatkozásaira</w:t>
      </w:r>
      <w:proofErr w:type="gramEnd"/>
      <w:r w:rsidRPr="00FE29AC">
        <w:rPr>
          <w:rFonts w:cs="Times New Roman"/>
          <w:b/>
          <w:bCs/>
          <w:szCs w:val="24"/>
        </w:rPr>
        <w:t>!</w:t>
      </w:r>
    </w:p>
    <w:p w:rsid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E29AC">
        <w:rPr>
          <w:rFonts w:cs="Times New Roman"/>
          <w:szCs w:val="24"/>
        </w:rPr>
        <w:t xml:space="preserve">„A </w:t>
      </w:r>
      <w:proofErr w:type="spellStart"/>
      <w:r w:rsidRPr="00FE29AC">
        <w:rPr>
          <w:rFonts w:cs="Times New Roman"/>
          <w:szCs w:val="24"/>
        </w:rPr>
        <w:t>Hadzsi</w:t>
      </w:r>
      <w:proofErr w:type="spellEnd"/>
      <w:r w:rsidRPr="00FE29AC">
        <w:rPr>
          <w:rFonts w:cs="Times New Roman"/>
          <w:szCs w:val="24"/>
        </w:rPr>
        <w:t xml:space="preserve"> </w:t>
      </w:r>
      <w:proofErr w:type="spellStart"/>
      <w:r w:rsidRPr="00FE29AC">
        <w:rPr>
          <w:rFonts w:cs="Times New Roman"/>
          <w:szCs w:val="24"/>
        </w:rPr>
        <w:t>Bektas</w:t>
      </w:r>
      <w:proofErr w:type="spellEnd"/>
      <w:r w:rsidRPr="00FE29AC">
        <w:rPr>
          <w:rFonts w:cs="Times New Roman"/>
          <w:szCs w:val="24"/>
        </w:rPr>
        <w:t xml:space="preserve"> pasa nevű vezír tanácsára ehhez a megoldáshoz folyamodtak. A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hitetlenek</w:t>
      </w:r>
      <w:proofErr w:type="gramEnd"/>
      <w:r w:rsidRPr="00FE29AC">
        <w:rPr>
          <w:rFonts w:cs="Times New Roman"/>
          <w:szCs w:val="24"/>
        </w:rPr>
        <w:t xml:space="preserve"> gyermekeiből bátor harcosokat választanak ki, és megtisztelik őket az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iszlám</w:t>
      </w:r>
      <w:proofErr w:type="gramEnd"/>
      <w:r w:rsidRPr="00FE29AC">
        <w:rPr>
          <w:rFonts w:cs="Times New Roman"/>
          <w:szCs w:val="24"/>
        </w:rPr>
        <w:t xml:space="preserve"> szentségével, hogy a hit és a világ megszerzésének és a pogány várak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meghódításának</w:t>
      </w:r>
      <w:proofErr w:type="gramEnd"/>
      <w:r w:rsidRPr="00FE29AC">
        <w:rPr>
          <w:rFonts w:cs="Times New Roman"/>
          <w:szCs w:val="24"/>
        </w:rPr>
        <w:t xml:space="preserve"> eszközei legyenek. […] A nevük pedig janicsár lett. […] A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kaszárnyákban</w:t>
      </w:r>
      <w:proofErr w:type="gramEnd"/>
      <w:r w:rsidRPr="00FE29AC">
        <w:rPr>
          <w:rFonts w:cs="Times New Roman"/>
          <w:szCs w:val="24"/>
        </w:rPr>
        <w:t xml:space="preserve"> és más helyeken a nevezett alakulat törvényei és szabályai azokat az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Cs w:val="24"/>
        </w:rPr>
      </w:pPr>
      <w:proofErr w:type="gramStart"/>
      <w:r w:rsidRPr="00FE29AC">
        <w:rPr>
          <w:rFonts w:cs="Times New Roman"/>
          <w:szCs w:val="24"/>
        </w:rPr>
        <w:t>előírásokat</w:t>
      </w:r>
      <w:proofErr w:type="gramEnd"/>
      <w:r w:rsidRPr="00FE29AC">
        <w:rPr>
          <w:rFonts w:cs="Times New Roman"/>
          <w:szCs w:val="24"/>
        </w:rPr>
        <w:t xml:space="preserve"> követik, amik szerint a </w:t>
      </w:r>
      <w:proofErr w:type="spellStart"/>
      <w:r w:rsidRPr="00FE29AC">
        <w:rPr>
          <w:rFonts w:cs="Times New Roman"/>
          <w:szCs w:val="24"/>
        </w:rPr>
        <w:t>Hadzsi</w:t>
      </w:r>
      <w:proofErr w:type="spellEnd"/>
      <w:r w:rsidRPr="00FE29AC">
        <w:rPr>
          <w:rFonts w:cs="Times New Roman"/>
          <w:szCs w:val="24"/>
        </w:rPr>
        <w:t xml:space="preserve"> </w:t>
      </w:r>
      <w:proofErr w:type="spellStart"/>
      <w:r w:rsidRPr="00FE29AC">
        <w:rPr>
          <w:rFonts w:cs="Times New Roman"/>
          <w:szCs w:val="24"/>
        </w:rPr>
        <w:t>Bektas-i</w:t>
      </w:r>
      <w:proofErr w:type="spellEnd"/>
      <w:r w:rsidRPr="00FE29AC">
        <w:rPr>
          <w:rFonts w:cs="Times New Roman"/>
          <w:szCs w:val="24"/>
        </w:rPr>
        <w:t xml:space="preserve"> </w:t>
      </w:r>
      <w:proofErr w:type="spellStart"/>
      <w:r w:rsidRPr="00FE29AC">
        <w:rPr>
          <w:rFonts w:cs="Times New Roman"/>
          <w:szCs w:val="24"/>
        </w:rPr>
        <w:t>Veli</w:t>
      </w:r>
      <w:proofErr w:type="spellEnd"/>
      <w:r w:rsidRPr="00FE29AC">
        <w:rPr>
          <w:rFonts w:cs="Times New Roman"/>
          <w:szCs w:val="24"/>
        </w:rPr>
        <w:t xml:space="preserve"> követői élnek.” </w:t>
      </w:r>
      <w:r w:rsidRPr="00FE29AC">
        <w:rPr>
          <w:rFonts w:cs="Times New Roman"/>
          <w:i/>
          <w:iCs/>
          <w:szCs w:val="24"/>
        </w:rPr>
        <w:t xml:space="preserve">(Részlet </w:t>
      </w:r>
      <w:proofErr w:type="gramStart"/>
      <w:r w:rsidRPr="00FE29AC">
        <w:rPr>
          <w:rFonts w:cs="Times New Roman"/>
          <w:i/>
          <w:iCs/>
          <w:szCs w:val="24"/>
        </w:rPr>
        <w:t>a</w:t>
      </w:r>
      <w:proofErr w:type="gramEnd"/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Cs w:val="24"/>
        </w:rPr>
      </w:pPr>
      <w:proofErr w:type="gramStart"/>
      <w:r w:rsidRPr="00FE29AC">
        <w:rPr>
          <w:rFonts w:cs="Times New Roman"/>
          <w:i/>
          <w:iCs/>
          <w:szCs w:val="24"/>
        </w:rPr>
        <w:t>janicsárok</w:t>
      </w:r>
      <w:proofErr w:type="gramEnd"/>
      <w:r w:rsidRPr="00FE29AC">
        <w:rPr>
          <w:rFonts w:cs="Times New Roman"/>
          <w:i/>
          <w:iCs/>
          <w:szCs w:val="24"/>
        </w:rPr>
        <w:t xml:space="preserve"> törvénykönyvéből)</w:t>
      </w:r>
    </w:p>
    <w:p w:rsid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E29AC">
        <w:rPr>
          <w:rFonts w:cs="Times New Roman"/>
          <w:szCs w:val="24"/>
        </w:rPr>
        <w:t xml:space="preserve">„A szpáhi birtok (tímár, a nagyobb értékű neve </w:t>
      </w:r>
      <w:proofErr w:type="spellStart"/>
      <w:r w:rsidRPr="00FE29AC">
        <w:rPr>
          <w:rFonts w:cs="Times New Roman"/>
          <w:szCs w:val="24"/>
        </w:rPr>
        <w:t>ziámet</w:t>
      </w:r>
      <w:proofErr w:type="spellEnd"/>
      <w:r w:rsidRPr="00FE29AC">
        <w:rPr>
          <w:rFonts w:cs="Times New Roman"/>
          <w:szCs w:val="24"/>
        </w:rPr>
        <w:t>) tulajdonképpen nem más,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mint</w:t>
      </w:r>
      <w:proofErr w:type="gramEnd"/>
      <w:r w:rsidRPr="00FE29AC">
        <w:rPr>
          <w:rFonts w:cs="Times New Roman"/>
          <w:szCs w:val="24"/>
        </w:rPr>
        <w:t xml:space="preserve"> feudális birtoknak álcázott, közvetett úton folyósított zsold, a török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hűbérbirtokos</w:t>
      </w:r>
      <w:proofErr w:type="gramEnd"/>
      <w:r w:rsidRPr="00FE29AC">
        <w:rPr>
          <w:rFonts w:cs="Times New Roman"/>
          <w:szCs w:val="24"/>
        </w:rPr>
        <w:t xml:space="preserve"> pedig többnyire nem más, mint az állandó mozgó hadsereg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decentralizáltan</w:t>
      </w:r>
      <w:proofErr w:type="gramEnd"/>
      <w:r w:rsidRPr="00FE29AC">
        <w:rPr>
          <w:rFonts w:cs="Times New Roman"/>
          <w:szCs w:val="24"/>
        </w:rPr>
        <w:t xml:space="preserve"> elhelyezett, mondhatni kaszárnyán kívül állomásozó egysége, akit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éppúgy</w:t>
      </w:r>
      <w:proofErr w:type="gramEnd"/>
      <w:r w:rsidRPr="00FE29AC">
        <w:rPr>
          <w:rFonts w:cs="Times New Roman"/>
          <w:szCs w:val="24"/>
        </w:rPr>
        <w:t xml:space="preserve"> ide-oda dobálhat egyik napról másikra a birodalom érdeke, mintha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garnizonból</w:t>
      </w:r>
      <w:proofErr w:type="gramEnd"/>
      <w:r w:rsidRPr="00FE29AC">
        <w:rPr>
          <w:rFonts w:cs="Times New Roman"/>
          <w:szCs w:val="24"/>
        </w:rPr>
        <w:t xml:space="preserve"> garnizonba tennék át. A XVI. századi török birodalom hallatlan katonai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dinamizmusa</w:t>
      </w:r>
      <w:proofErr w:type="gramEnd"/>
      <w:r w:rsidRPr="00FE29AC">
        <w:rPr>
          <w:rFonts w:cs="Times New Roman"/>
          <w:szCs w:val="24"/>
        </w:rPr>
        <w:t>, a kisebb egységek rendkívüli öntevékenysége, vállalkozó kedve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Cs w:val="24"/>
        </w:rPr>
      </w:pPr>
      <w:proofErr w:type="gramStart"/>
      <w:r w:rsidRPr="00FE29AC">
        <w:rPr>
          <w:rFonts w:cs="Times New Roman"/>
          <w:szCs w:val="24"/>
        </w:rPr>
        <w:t>jórészt</w:t>
      </w:r>
      <w:proofErr w:type="gramEnd"/>
      <w:r w:rsidRPr="00FE29AC">
        <w:rPr>
          <w:rFonts w:cs="Times New Roman"/>
          <w:szCs w:val="24"/>
        </w:rPr>
        <w:t xml:space="preserve"> e rendszer eredménye volt.” </w:t>
      </w:r>
      <w:r w:rsidRPr="00FE29AC">
        <w:rPr>
          <w:rFonts w:cs="Times New Roman"/>
          <w:i/>
          <w:iCs/>
          <w:szCs w:val="24"/>
        </w:rPr>
        <w:t xml:space="preserve">(Részlet Szakály Ferenc </w:t>
      </w:r>
      <w:proofErr w:type="gramStart"/>
      <w:r w:rsidRPr="00FE29AC">
        <w:rPr>
          <w:rFonts w:cs="Times New Roman"/>
          <w:i/>
          <w:iCs/>
          <w:szCs w:val="24"/>
        </w:rPr>
        <w:t>A</w:t>
      </w:r>
      <w:proofErr w:type="gramEnd"/>
      <w:r w:rsidRPr="00FE29AC">
        <w:rPr>
          <w:rFonts w:cs="Times New Roman"/>
          <w:i/>
          <w:iCs/>
          <w:szCs w:val="24"/>
        </w:rPr>
        <w:t xml:space="preserve"> mohácsi csata című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Cs w:val="24"/>
        </w:rPr>
      </w:pPr>
      <w:proofErr w:type="gramStart"/>
      <w:r w:rsidRPr="00FE29AC">
        <w:rPr>
          <w:rFonts w:cs="Times New Roman"/>
          <w:i/>
          <w:iCs/>
          <w:szCs w:val="24"/>
        </w:rPr>
        <w:t>művéből</w:t>
      </w:r>
      <w:proofErr w:type="gramEnd"/>
      <w:r w:rsidRPr="00FE29AC">
        <w:rPr>
          <w:rFonts w:cs="Times New Roman"/>
          <w:i/>
          <w:iCs/>
          <w:szCs w:val="24"/>
        </w:rPr>
        <w:t>)</w:t>
      </w:r>
    </w:p>
    <w:p w:rsid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FE29AC">
        <w:rPr>
          <w:rFonts w:cs="Times New Roman"/>
          <w:szCs w:val="24"/>
        </w:rPr>
        <w:t>„Aki a tímár-birtokosok közül nem tüntette ki magát, s a hadjáratról nem hozott fejet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vagy</w:t>
      </w:r>
      <w:proofErr w:type="gramEnd"/>
      <w:r w:rsidRPr="00FE29AC">
        <w:rPr>
          <w:rFonts w:cs="Times New Roman"/>
          <w:szCs w:val="24"/>
        </w:rPr>
        <w:t xml:space="preserve"> nyelvet (foglyot): nem részesült előléptetésben. De aki kitüntette magát, s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nyelvet</w:t>
      </w:r>
      <w:proofErr w:type="gramEnd"/>
      <w:r w:rsidRPr="00FE29AC">
        <w:rPr>
          <w:rFonts w:cs="Times New Roman"/>
          <w:szCs w:val="24"/>
        </w:rPr>
        <w:t xml:space="preserve"> és fejet hozott, annak jövedelme minden tíz </w:t>
      </w:r>
      <w:proofErr w:type="spellStart"/>
      <w:r w:rsidRPr="00FE29AC">
        <w:rPr>
          <w:rFonts w:cs="Times New Roman"/>
          <w:szCs w:val="24"/>
        </w:rPr>
        <w:t>akcse</w:t>
      </w:r>
      <w:proofErr w:type="spellEnd"/>
      <w:r w:rsidRPr="00FE29AC">
        <w:rPr>
          <w:rFonts w:cs="Times New Roman"/>
          <w:szCs w:val="24"/>
        </w:rPr>
        <w:t xml:space="preserve"> (török ezüstpénz, ötven ért</w:t>
      </w: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egy</w:t>
      </w:r>
      <w:proofErr w:type="gramEnd"/>
      <w:r w:rsidRPr="00FE29AC">
        <w:rPr>
          <w:rFonts w:cs="Times New Roman"/>
          <w:szCs w:val="24"/>
        </w:rPr>
        <w:t xml:space="preserve"> aranyforintot) után egy </w:t>
      </w:r>
      <w:proofErr w:type="spellStart"/>
      <w:r w:rsidRPr="00FE29AC">
        <w:rPr>
          <w:rFonts w:cs="Times New Roman"/>
          <w:szCs w:val="24"/>
        </w:rPr>
        <w:t>akcsével</w:t>
      </w:r>
      <w:proofErr w:type="spellEnd"/>
      <w:r w:rsidRPr="00FE29AC">
        <w:rPr>
          <w:rFonts w:cs="Times New Roman"/>
          <w:szCs w:val="24"/>
        </w:rPr>
        <w:t xml:space="preserve"> fölemeltetett. Amelyik tímár-birtokos pedig </w:t>
      </w:r>
      <w:proofErr w:type="gramStart"/>
      <w:r w:rsidRPr="00FE29AC">
        <w:rPr>
          <w:rFonts w:cs="Times New Roman"/>
          <w:szCs w:val="24"/>
        </w:rPr>
        <w:t>a</w:t>
      </w:r>
      <w:proofErr w:type="gramEnd"/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hadjáraton</w:t>
      </w:r>
      <w:proofErr w:type="gramEnd"/>
      <w:r w:rsidRPr="00FE29AC">
        <w:rPr>
          <w:rFonts w:cs="Times New Roman"/>
          <w:szCs w:val="24"/>
        </w:rPr>
        <w:t xml:space="preserve"> különösen kitüntette magát, s 10-15 fejet vagy nyelvet hozott, az </w:t>
      </w:r>
      <w:proofErr w:type="spellStart"/>
      <w:r w:rsidRPr="00FE29AC">
        <w:rPr>
          <w:rFonts w:cs="Times New Roman"/>
          <w:szCs w:val="24"/>
        </w:rPr>
        <w:t>ziámetet</w:t>
      </w:r>
      <w:proofErr w:type="spellEnd"/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szCs w:val="24"/>
        </w:rPr>
      </w:pPr>
      <w:proofErr w:type="gramStart"/>
      <w:r w:rsidRPr="00FE29AC">
        <w:rPr>
          <w:rFonts w:cs="Times New Roman"/>
          <w:szCs w:val="24"/>
        </w:rPr>
        <w:t>kapott</w:t>
      </w:r>
      <w:proofErr w:type="gramEnd"/>
      <w:r w:rsidRPr="00FE29AC">
        <w:rPr>
          <w:rFonts w:cs="Times New Roman"/>
          <w:szCs w:val="24"/>
        </w:rPr>
        <w:t xml:space="preserve"> érdemeiért.” </w:t>
      </w:r>
      <w:r w:rsidRPr="00FE29AC">
        <w:rPr>
          <w:rFonts w:cs="Times New Roman"/>
          <w:i/>
          <w:iCs/>
          <w:szCs w:val="24"/>
        </w:rPr>
        <w:t>(Részlet Kocsi bég emlékiratából, XVII. század eleje)</w:t>
      </w:r>
    </w:p>
    <w:p w:rsidR="00146E20" w:rsidRDefault="00146E20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p w:rsidR="00FE29AC" w:rsidRPr="00FE29AC" w:rsidRDefault="00FE29AC" w:rsidP="00FE29AC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bookmarkStart w:id="0" w:name="_GoBack"/>
      <w:bookmarkEnd w:id="0"/>
      <w:r w:rsidRPr="00FE29AC">
        <w:rPr>
          <w:rFonts w:cs="Times New Roman"/>
          <w:szCs w:val="24"/>
        </w:rPr>
        <w:t xml:space="preserve">„Fiaim közül bármelyik a szultánságra </w:t>
      </w:r>
      <w:proofErr w:type="spellStart"/>
      <w:r w:rsidRPr="00FE29AC">
        <w:rPr>
          <w:rFonts w:cs="Times New Roman"/>
          <w:szCs w:val="24"/>
        </w:rPr>
        <w:t>kiválasztatik</w:t>
      </w:r>
      <w:proofErr w:type="spellEnd"/>
      <w:r w:rsidRPr="00FE29AC">
        <w:rPr>
          <w:rFonts w:cs="Times New Roman"/>
          <w:szCs w:val="24"/>
        </w:rPr>
        <w:t xml:space="preserve">, kívánatos, hogy fivéreit </w:t>
      </w:r>
      <w:proofErr w:type="gramStart"/>
      <w:r w:rsidRPr="00FE29AC">
        <w:rPr>
          <w:rFonts w:cs="Times New Roman"/>
          <w:szCs w:val="24"/>
        </w:rPr>
        <w:t>a</w:t>
      </w:r>
      <w:proofErr w:type="gramEnd"/>
    </w:p>
    <w:p w:rsidR="004540A8" w:rsidRPr="004540A8" w:rsidRDefault="00FE29AC" w:rsidP="004540A8">
      <w:pPr>
        <w:rPr>
          <w:rFonts w:cs="Times New Roman"/>
          <w:szCs w:val="24"/>
        </w:rPr>
      </w:pPr>
      <w:proofErr w:type="gramStart"/>
      <w:r w:rsidRPr="00FE29AC">
        <w:rPr>
          <w:rFonts w:cs="Times New Roman"/>
          <w:szCs w:val="24"/>
        </w:rPr>
        <w:t>halálba</w:t>
      </w:r>
      <w:proofErr w:type="gramEnd"/>
      <w:r w:rsidRPr="00FE29AC">
        <w:rPr>
          <w:rFonts w:cs="Times New Roman"/>
          <w:szCs w:val="24"/>
        </w:rPr>
        <w:t xml:space="preserve"> küldje, így védelmezvén a világ rendjét. A legtöbb </w:t>
      </w:r>
      <w:proofErr w:type="spellStart"/>
      <w:r w:rsidRPr="00FE29AC">
        <w:rPr>
          <w:rFonts w:cs="Times New Roman"/>
          <w:szCs w:val="24"/>
        </w:rPr>
        <w:t>ulema</w:t>
      </w:r>
      <w:proofErr w:type="spellEnd"/>
      <w:r w:rsidRPr="00FE29AC">
        <w:rPr>
          <w:rFonts w:cs="Times New Roman"/>
          <w:szCs w:val="24"/>
        </w:rPr>
        <w:t xml:space="preserve"> (az iszlám</w:t>
      </w:r>
      <w:r w:rsidR="004540A8">
        <w:rPr>
          <w:rFonts w:ascii="BookAntiqua" w:hAnsi="BookAntiqua" w:cs="BookAntiqua"/>
          <w:szCs w:val="24"/>
        </w:rPr>
        <w:t xml:space="preserve">jogtudósa) támogatja ezt. Cselekedjenek fiaim is ennek szellemében.” </w:t>
      </w:r>
      <w:r w:rsidR="004540A8">
        <w:rPr>
          <w:rFonts w:ascii="BookAntiqua-Italic" w:hAnsi="BookAntiqua-Italic" w:cs="BookAntiqua-Italic"/>
          <w:i/>
          <w:iCs/>
          <w:szCs w:val="24"/>
        </w:rPr>
        <w:t xml:space="preserve">(II. </w:t>
      </w:r>
      <w:proofErr w:type="spellStart"/>
      <w:r w:rsidR="004540A8">
        <w:rPr>
          <w:rFonts w:ascii="BookAntiqua-Italic" w:hAnsi="BookAntiqua-Italic" w:cs="BookAntiqua-Italic"/>
          <w:i/>
          <w:iCs/>
          <w:szCs w:val="24"/>
        </w:rPr>
        <w:t>Mehmedtörvénye</w:t>
      </w:r>
      <w:proofErr w:type="spellEnd"/>
      <w:r w:rsidR="004540A8">
        <w:rPr>
          <w:rFonts w:ascii="BookAntiqua-Italic" w:hAnsi="BookAntiqua-Italic" w:cs="BookAntiqua-Italic"/>
          <w:i/>
          <w:iCs/>
          <w:szCs w:val="24"/>
        </w:rPr>
        <w:t>)</w:t>
      </w:r>
    </w:p>
    <w:p w:rsidR="004540A8" w:rsidRDefault="004540A8" w:rsidP="004540A8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Cs w:val="24"/>
        </w:rPr>
      </w:pPr>
      <w:r>
        <w:rPr>
          <w:rFonts w:ascii="BookAntiqua" w:hAnsi="BookAntiqua" w:cs="BookAntiqua"/>
          <w:szCs w:val="24"/>
        </w:rPr>
        <w:t>„A születés itt senkit sem különböztet meg a másiktól. Mindenki annyi tiszteletben</w:t>
      </w:r>
    </w:p>
    <w:p w:rsidR="004540A8" w:rsidRDefault="004540A8" w:rsidP="004540A8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Cs w:val="24"/>
        </w:rPr>
      </w:pPr>
      <w:proofErr w:type="gramStart"/>
      <w:r>
        <w:rPr>
          <w:rFonts w:ascii="BookAntiqua" w:hAnsi="BookAntiqua" w:cs="BookAntiqua"/>
          <w:szCs w:val="24"/>
        </w:rPr>
        <w:t>részesül</w:t>
      </w:r>
      <w:proofErr w:type="gramEnd"/>
      <w:r>
        <w:rPr>
          <w:rFonts w:ascii="BookAntiqua" w:hAnsi="BookAntiqua" w:cs="BookAntiqua"/>
          <w:szCs w:val="24"/>
        </w:rPr>
        <w:t>, amennyi állásának és hivatalának kijár […] Az állásokat a szultán maga</w:t>
      </w:r>
    </w:p>
    <w:p w:rsidR="004540A8" w:rsidRDefault="004540A8" w:rsidP="004540A8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Cs w:val="24"/>
        </w:rPr>
      </w:pPr>
      <w:r>
        <w:rPr>
          <w:rFonts w:ascii="BookAntiqua" w:hAnsi="BookAntiqua" w:cs="BookAntiqua"/>
          <w:szCs w:val="24"/>
        </w:rPr>
        <w:t xml:space="preserve">adományozza, s mit sem törődik ködös nemesi származással, tekintéllyel avagy </w:t>
      </w:r>
      <w:proofErr w:type="gramStart"/>
      <w:r>
        <w:rPr>
          <w:rFonts w:ascii="BookAntiqua" w:hAnsi="BookAntiqua" w:cs="BookAntiqua"/>
          <w:szCs w:val="24"/>
        </w:rPr>
        <w:t>a</w:t>
      </w:r>
      <w:proofErr w:type="gramEnd"/>
    </w:p>
    <w:p w:rsidR="004540A8" w:rsidRDefault="004540A8" w:rsidP="004540A8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Cs w:val="24"/>
        </w:rPr>
      </w:pPr>
      <w:proofErr w:type="gramStart"/>
      <w:r>
        <w:rPr>
          <w:rFonts w:ascii="BookAntiqua" w:hAnsi="BookAntiqua" w:cs="BookAntiqua"/>
          <w:szCs w:val="24"/>
        </w:rPr>
        <w:t>tömeg</w:t>
      </w:r>
      <w:proofErr w:type="gramEnd"/>
      <w:r>
        <w:rPr>
          <w:rFonts w:ascii="BookAntiqua" w:hAnsi="BookAntiqua" w:cs="BookAntiqua"/>
          <w:szCs w:val="24"/>
        </w:rPr>
        <w:t xml:space="preserve"> ítéletével. Csakis az érdemeket, az erkölcsöt, a tehetséget és az alkalmasságot</w:t>
      </w:r>
    </w:p>
    <w:p w:rsidR="004540A8" w:rsidRDefault="004540A8" w:rsidP="004540A8">
      <w:pPr>
        <w:autoSpaceDE w:val="0"/>
        <w:autoSpaceDN w:val="0"/>
        <w:adjustRightInd w:val="0"/>
        <w:spacing w:after="0" w:line="240" w:lineRule="auto"/>
        <w:rPr>
          <w:rFonts w:ascii="BookAntiqua" w:hAnsi="BookAntiqua" w:cs="BookAntiqua"/>
          <w:szCs w:val="24"/>
        </w:rPr>
      </w:pPr>
      <w:proofErr w:type="gramStart"/>
      <w:r>
        <w:rPr>
          <w:rFonts w:ascii="BookAntiqua" w:hAnsi="BookAntiqua" w:cs="BookAntiqua"/>
          <w:szCs w:val="24"/>
        </w:rPr>
        <w:t>veszi</w:t>
      </w:r>
      <w:proofErr w:type="gramEnd"/>
      <w:r>
        <w:rPr>
          <w:rFonts w:ascii="BookAntiqua" w:hAnsi="BookAntiqua" w:cs="BookAntiqua"/>
          <w:szCs w:val="24"/>
        </w:rPr>
        <w:t xml:space="preserve"> figyelembe. Mindenki az erényeinek megfelelően részesül kitüntetésben.”</w:t>
      </w:r>
    </w:p>
    <w:p w:rsidR="004540A8" w:rsidRDefault="004540A8" w:rsidP="004540A8">
      <w:pPr>
        <w:rPr>
          <w:rFonts w:ascii="BookAntiqua-Italic" w:hAnsi="BookAntiqua-Italic" w:cs="BookAntiqua-Italic"/>
          <w:i/>
          <w:iCs/>
          <w:szCs w:val="24"/>
        </w:rPr>
      </w:pPr>
      <w:r>
        <w:rPr>
          <w:rFonts w:ascii="BookAntiqua-Italic" w:hAnsi="BookAntiqua-Italic" w:cs="BookAntiqua-Italic"/>
          <w:i/>
          <w:iCs/>
          <w:szCs w:val="24"/>
        </w:rPr>
        <w:t xml:space="preserve">(Részlet </w:t>
      </w:r>
      <w:proofErr w:type="spellStart"/>
      <w:r>
        <w:rPr>
          <w:rFonts w:ascii="BookAntiqua-Italic" w:hAnsi="BookAntiqua-Italic" w:cs="BookAntiqua-Italic"/>
          <w:i/>
          <w:iCs/>
          <w:szCs w:val="24"/>
        </w:rPr>
        <w:t>Busbecq</w:t>
      </w:r>
      <w:proofErr w:type="spellEnd"/>
      <w:r>
        <w:rPr>
          <w:rFonts w:ascii="BookAntiqua-Italic" w:hAnsi="BookAntiqua-Italic" w:cs="BookAntiqua-Italic"/>
          <w:i/>
          <w:iCs/>
          <w:szCs w:val="24"/>
        </w:rPr>
        <w:t xml:space="preserve"> törökországi leveleiből, 1550)</w:t>
      </w:r>
    </w:p>
    <w:p w:rsidR="00B6499D" w:rsidRDefault="00B6499D" w:rsidP="004540A8">
      <w:r>
        <w:rPr>
          <w:noProof/>
          <w:lang w:eastAsia="hu-HU"/>
        </w:rPr>
        <w:lastRenderedPageBreak/>
        <w:drawing>
          <wp:inline distT="0" distB="0" distL="0" distR="0" wp14:anchorId="279EBCBC" wp14:editId="0FBB3DC2">
            <wp:extent cx="5581650" cy="194064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42" cy="19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055809A" wp14:editId="3B334F10">
            <wp:extent cx="4581525" cy="2525907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99" cy="25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9D" w:rsidRDefault="00B6499D" w:rsidP="00B6499D">
      <w:pPr>
        <w:autoSpaceDE w:val="0"/>
        <w:autoSpaceDN w:val="0"/>
        <w:adjustRightInd w:val="0"/>
        <w:spacing w:after="0" w:line="240" w:lineRule="auto"/>
        <w:jc w:val="center"/>
        <w:rPr>
          <w:rFonts w:ascii="TimesNewRoman,Italic" w:hAnsi="TimesNewRoman,Italic" w:cs="TimesNewRoman,Italic"/>
          <w:i/>
          <w:iCs/>
          <w:szCs w:val="24"/>
        </w:rPr>
      </w:pPr>
      <w:r>
        <w:rPr>
          <w:rFonts w:ascii="TimesNewRoman,Italic" w:hAnsi="TimesNewRoman,Italic" w:cs="TimesNewRoman,Italic"/>
          <w:i/>
          <w:iCs/>
          <w:szCs w:val="24"/>
        </w:rPr>
        <w:t>A keresztény és a török flotta gályái a lepantói</w:t>
      </w:r>
    </w:p>
    <w:p w:rsidR="004540A8" w:rsidRDefault="00B6499D" w:rsidP="00B6499D">
      <w:pPr>
        <w:jc w:val="center"/>
      </w:pPr>
      <w:proofErr w:type="gramStart"/>
      <w:r>
        <w:rPr>
          <w:rFonts w:ascii="TimesNewRoman,Italic" w:hAnsi="TimesNewRoman,Italic" w:cs="TimesNewRoman,Italic"/>
          <w:i/>
          <w:iCs/>
          <w:szCs w:val="24"/>
        </w:rPr>
        <w:t>ütközetben</w:t>
      </w:r>
      <w:proofErr w:type="gramEnd"/>
      <w:r>
        <w:rPr>
          <w:rFonts w:ascii="TimesNewRoman,Italic" w:hAnsi="TimesNewRoman,Italic" w:cs="TimesNewRoman,Italic"/>
          <w:i/>
          <w:iCs/>
          <w:szCs w:val="24"/>
        </w:rPr>
        <w:t>, 1571</w:t>
      </w:r>
    </w:p>
    <w:p w:rsidR="00B6499D" w:rsidRDefault="00B6499D" w:rsidP="004540A8">
      <w:r>
        <w:rPr>
          <w:noProof/>
          <w:lang w:eastAsia="hu-HU"/>
        </w:rPr>
        <w:drawing>
          <wp:inline distT="0" distB="0" distL="0" distR="0" wp14:anchorId="08F16F73" wp14:editId="314D4DB8">
            <wp:extent cx="5353050" cy="3673403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20" cy="36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9D" w:rsidRDefault="00B6499D" w:rsidP="004540A8"/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tabs>
          <w:tab w:val="left" w:leader="dot" w:pos="8789"/>
        </w:tabs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:rsidR="00B6499D" w:rsidRDefault="00B6499D" w:rsidP="00B6499D">
      <w:pPr>
        <w:rPr>
          <w:rFonts w:cs="Times New Roman"/>
          <w:b/>
          <w:szCs w:val="24"/>
        </w:rPr>
      </w:pPr>
    </w:p>
    <w:p w:rsidR="004540A8" w:rsidRDefault="00B6499D" w:rsidP="00B6499D">
      <w:r>
        <w:rPr>
          <w:rFonts w:cs="Times New Roman"/>
          <w:b/>
          <w:noProof/>
          <w:szCs w:val="24"/>
          <w:lang w:eastAsia="hu-HU"/>
        </w:rPr>
        <w:drawing>
          <wp:inline distT="0" distB="0" distL="0" distR="0">
            <wp:extent cx="5753100" cy="44005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Cs w:val="24"/>
          <w:lang w:eastAsia="hu-HU"/>
        </w:rPr>
        <w:drawing>
          <wp:inline distT="0" distB="0" distL="0" distR="0">
            <wp:extent cx="5753100" cy="10668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Cs w:val="24"/>
          <w:lang w:eastAsia="hu-HU"/>
        </w:rPr>
        <w:lastRenderedPageBreak/>
        <w:drawing>
          <wp:inline distT="0" distB="0" distL="0" distR="0">
            <wp:extent cx="5762625" cy="44291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Cs w:val="24"/>
          <w:lang w:eastAsia="hu-HU"/>
        </w:rPr>
        <w:drawing>
          <wp:inline distT="0" distB="0" distL="0" distR="0">
            <wp:extent cx="5753100" cy="37719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ab/>
      </w:r>
    </w:p>
    <w:sectPr w:rsidR="004540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BookAntiqua-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AC"/>
    <w:rsid w:val="00026B76"/>
    <w:rsid w:val="00146E20"/>
    <w:rsid w:val="004540A8"/>
    <w:rsid w:val="005073E9"/>
    <w:rsid w:val="00B17A53"/>
    <w:rsid w:val="00B6499D"/>
    <w:rsid w:val="00E30309"/>
    <w:rsid w:val="00F740B1"/>
    <w:rsid w:val="00FE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14E4F-D5E0-48C2-8741-B54DD15B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6B76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341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</dc:creator>
  <cp:keywords/>
  <dc:description/>
  <cp:lastModifiedBy>Misi</cp:lastModifiedBy>
  <cp:revision>4</cp:revision>
  <dcterms:created xsi:type="dcterms:W3CDTF">2015-12-29T13:19:00Z</dcterms:created>
  <dcterms:modified xsi:type="dcterms:W3CDTF">2015-12-29T13:30:00Z</dcterms:modified>
</cp:coreProperties>
</file>