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14.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 feladat a középkori városfejlődéssel kapcsolatos. </w:t>
      </w:r>
      <w:r>
        <w:rPr>
          <w:rFonts w:ascii="TimesNewRomanPSMT" w:hAnsi="TimesNewRomanPSMT" w:cs="TimesNewRomanPSMT"/>
          <w:sz w:val="24"/>
          <w:szCs w:val="24"/>
        </w:rPr>
        <w:t>(hosszú)</w:t>
      </w: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Mutassa be és elemezze a források, az atlasz és ismeretei alapján, hogyan jöttek</w:t>
      </w: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létre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 nyugat-európai városok, mi jellemezte jogállásukat, belső felépítésüket</w:t>
      </w: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és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gazdasági életüket!</w:t>
      </w: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„A papság, a </w:t>
      </w:r>
      <w:proofErr w:type="spellStart"/>
      <w:r>
        <w:rPr>
          <w:rFonts w:ascii="BookAntiqua" w:hAnsi="BookAntiqua" w:cs="BookAntiqua"/>
          <w:sz w:val="24"/>
          <w:szCs w:val="24"/>
        </w:rPr>
        <w:t>főesperesek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és az előkelők … minden eszközt felhasználtak arra, hogy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közemberektől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pénzt csaljanak ki, követeik által tárgyalni kezdtek velük, és</w:t>
      </w: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felajánlották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nekik, hogy amennyiben megfelelő összeget fizetnek, felhatalmazzák</w:t>
      </w: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őket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kommuna alakítására. Azonban lássátok, hogy mit értettek ezen a kárhozatos és</w:t>
      </w: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új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szón: a lakosok, fej szerint egy bizonyos összeggel tartoznak megváltani évenként</w:t>
      </w: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uraikkal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szemben a szolgai állapotukból folyó rendes kötelezettségeiket, és</w:t>
      </w: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törvényesen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megállapított kártérítést fizetnek abban az esetben, ha a törvényt</w:t>
      </w: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megszegik</w:t>
      </w:r>
      <w:proofErr w:type="gramEnd"/>
      <w:r>
        <w:rPr>
          <w:rFonts w:ascii="BookAntiqua" w:hAnsi="BookAntiqua" w:cs="BookAntiqua"/>
          <w:sz w:val="24"/>
          <w:szCs w:val="24"/>
        </w:rPr>
        <w:t>. Ezzel a kikötéssel teljesen szabadok lettek minden egyéb tehertől és</w:t>
      </w: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szolgáltatástól</w:t>
      </w:r>
      <w:proofErr w:type="gramEnd"/>
      <w:r>
        <w:rPr>
          <w:rFonts w:ascii="BookAntiqua" w:hAnsi="BookAntiqua" w:cs="BookAntiqua"/>
          <w:sz w:val="24"/>
          <w:szCs w:val="24"/>
        </w:rPr>
        <w:t>, amelyet egyébként a szolgarendűekre róni szokás. A köznép</w:t>
      </w: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megragadta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ezt az alkalmat, hogy megszabaduljon egy sereg kellemetlenségtől és</w:t>
      </w: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valóságos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pénzhegyeket adott ezeknek a kapzsi embereknek, kiknek a marka olyan,</w:t>
      </w: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mint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valami soha be nem tölthető feneketlen mélység.</w:t>
      </w: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[…] De ki tudná kellőképpen elmondani, micsoda felháborodás támadt akkor, midőn</w:t>
      </w: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ugyanezek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az emberek, kik a nép ajándékait elfogadták és bőven osztogatták</w:t>
      </w:r>
    </w:p>
    <w:p w:rsidR="00DB310A" w:rsidRDefault="00C04673" w:rsidP="00C04673">
      <w:pPr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ünnepélyes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ígéreteiket, meg akarták semmisíteni azt, […] hirtelen nagy riadalom</w:t>
      </w: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támadt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városban. Az embertömeg ezt kiáltozta: „</w:t>
      </w:r>
      <w:proofErr w:type="spellStart"/>
      <w:r>
        <w:rPr>
          <w:rFonts w:ascii="BookAntiqua" w:hAnsi="BookAntiqua" w:cs="BookAntiqua"/>
          <w:sz w:val="24"/>
          <w:szCs w:val="24"/>
        </w:rPr>
        <w:t>Communia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, </w:t>
      </w:r>
      <w:proofErr w:type="spellStart"/>
      <w:r>
        <w:rPr>
          <w:rFonts w:ascii="BookAntiqua" w:hAnsi="BookAntiqua" w:cs="BookAntiqua"/>
          <w:sz w:val="24"/>
          <w:szCs w:val="24"/>
        </w:rPr>
        <w:t>communia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!”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polgárok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karddal, fejszékkel, íjakkal és bárdokkal felfegyverezve, lándzsákat és</w:t>
      </w:r>
    </w:p>
    <w:p w:rsidR="00C04673" w:rsidRDefault="00C04673" w:rsidP="00C0467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gerelyeket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ragadva, nagy tömegben özönlötték el a Boldogságos Szűz bazilikáját,</w:t>
      </w:r>
    </w:p>
    <w:p w:rsidR="00C04673" w:rsidRDefault="00C04673" w:rsidP="00C04673">
      <w:pPr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majd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megrohanták a püspöki palotát.” (</w:t>
      </w:r>
      <w:proofErr w:type="spellStart"/>
      <w:r>
        <w:rPr>
          <w:rFonts w:ascii="BookAntiqua-Italic" w:hAnsi="BookAntiqua-Italic" w:cs="BookAntiqua-Italic"/>
          <w:i/>
          <w:iCs/>
          <w:sz w:val="24"/>
          <w:szCs w:val="24"/>
        </w:rPr>
        <w:t>Guibert</w:t>
      </w:r>
      <w:proofErr w:type="spellEnd"/>
      <w:r>
        <w:rPr>
          <w:rFonts w:ascii="BookAntiqua-Italic" w:hAnsi="BookAntiqua-Italic" w:cs="BookAntiqua-Italic"/>
          <w:i/>
          <w:iCs/>
          <w:sz w:val="24"/>
          <w:szCs w:val="24"/>
        </w:rPr>
        <w:t xml:space="preserve"> de </w:t>
      </w:r>
      <w:proofErr w:type="spellStart"/>
      <w:r>
        <w:rPr>
          <w:rFonts w:ascii="BookAntiqua-Italic" w:hAnsi="BookAntiqua-Italic" w:cs="BookAntiqua-Italic"/>
          <w:i/>
          <w:iCs/>
          <w:sz w:val="24"/>
          <w:szCs w:val="24"/>
        </w:rPr>
        <w:t>Nogent</w:t>
      </w:r>
      <w:proofErr w:type="spellEnd"/>
      <w:r>
        <w:rPr>
          <w:rFonts w:ascii="BookAntiqua-Italic" w:hAnsi="BookAntiqua-Italic" w:cs="BookAntiqua-Italic"/>
          <w:i/>
          <w:iCs/>
          <w:sz w:val="24"/>
          <w:szCs w:val="24"/>
        </w:rPr>
        <w:t xml:space="preserve"> önéletrajzából, XII. század</w:t>
      </w:r>
      <w:r>
        <w:rPr>
          <w:rFonts w:ascii="BookAntiqua" w:hAnsi="BookAntiqua" w:cs="BookAntiqua"/>
          <w:sz w:val="24"/>
          <w:szCs w:val="24"/>
        </w:rPr>
        <w:t>)</w:t>
      </w:r>
    </w:p>
    <w:p w:rsidR="00C04673" w:rsidRDefault="00C04673" w:rsidP="00C04673">
      <w:pPr>
        <w:rPr>
          <w:rFonts w:ascii="BookAntiqua" w:hAnsi="BookAntiqua" w:cs="BookAntiqua"/>
          <w:sz w:val="24"/>
          <w:szCs w:val="24"/>
        </w:rPr>
      </w:pPr>
    </w:p>
    <w:p w:rsidR="00C04673" w:rsidRDefault="00C04673" w:rsidP="00C04673">
      <w:r>
        <w:rPr>
          <w:noProof/>
          <w:lang w:eastAsia="hu-HU"/>
        </w:rPr>
        <w:drawing>
          <wp:inline distT="0" distB="0" distL="0" distR="0">
            <wp:extent cx="5476875" cy="41529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913" w:rsidRDefault="00306913" w:rsidP="0030691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lastRenderedPageBreak/>
        <w:t>„1. Párizsban senki sem lehet takács, csak ha ipart vásárol a királytól.</w:t>
      </w:r>
    </w:p>
    <w:p w:rsidR="00306913" w:rsidRDefault="00306913" w:rsidP="0030691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2. A párizsi kerülethatárain belül sem takácsnak, sem másnak nem lehet műhelye, ha</w:t>
      </w:r>
    </w:p>
    <w:p w:rsidR="00306913" w:rsidRDefault="00306913" w:rsidP="0030691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maga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nem ért ipara műveléséhez, és ha nem mesternek a fia.</w:t>
      </w:r>
    </w:p>
    <w:p w:rsidR="00306913" w:rsidRDefault="00306913" w:rsidP="0030691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3. Minden párizsi takács két széles és egy keskenyszövőszéket tarthatta házában, de házon</w:t>
      </w:r>
    </w:p>
    <w:p w:rsidR="00306913" w:rsidRDefault="00306913" w:rsidP="0030691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kívül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egyet sem, ...</w:t>
      </w:r>
    </w:p>
    <w:p w:rsidR="00306913" w:rsidRDefault="00306913" w:rsidP="0030691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8. Minden takácsmester csak egy tanulót tarthat a házában, ezt is csak négy évre és 4 párizsi </w:t>
      </w:r>
      <w:proofErr w:type="spellStart"/>
      <w:r>
        <w:rPr>
          <w:rFonts w:ascii="BookAntiqua" w:hAnsi="BookAntiqua" w:cs="BookAntiqua"/>
          <w:sz w:val="24"/>
          <w:szCs w:val="24"/>
        </w:rPr>
        <w:t>livre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fejében</w:t>
      </w:r>
      <w:proofErr w:type="gramStart"/>
      <w:r>
        <w:rPr>
          <w:rFonts w:ascii="BookAntiqua" w:hAnsi="BookAntiqua" w:cs="BookAntiqua"/>
          <w:sz w:val="24"/>
          <w:szCs w:val="24"/>
        </w:rPr>
        <w:t>,vagy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ötévi szolgálatra 60 párizsi </w:t>
      </w:r>
      <w:proofErr w:type="spellStart"/>
      <w:r>
        <w:rPr>
          <w:rFonts w:ascii="BookAntiqua" w:hAnsi="BookAntiqua" w:cs="BookAntiqua"/>
          <w:sz w:val="24"/>
          <w:szCs w:val="24"/>
        </w:rPr>
        <w:t>souért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, vagy hatévi szolgálatra 20 párizsi </w:t>
      </w:r>
      <w:proofErr w:type="spellStart"/>
      <w:r>
        <w:rPr>
          <w:rFonts w:ascii="BookAntiqua" w:hAnsi="BookAntiqua" w:cs="BookAntiqua"/>
          <w:sz w:val="24"/>
          <w:szCs w:val="24"/>
        </w:rPr>
        <w:t>souért</w:t>
      </w:r>
      <w:proofErr w:type="spellEnd"/>
      <w:r>
        <w:rPr>
          <w:rFonts w:ascii="BookAntiqua" w:hAnsi="BookAntiqua" w:cs="BookAntiqua"/>
          <w:sz w:val="24"/>
          <w:szCs w:val="24"/>
        </w:rPr>
        <w:t>,</w:t>
      </w:r>
    </w:p>
    <w:p w:rsidR="00306913" w:rsidRDefault="00306913" w:rsidP="0030691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vagy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hétévi szolgálatra fizetség nélkül.</w:t>
      </w:r>
    </w:p>
    <w:p w:rsidR="00306913" w:rsidRDefault="00306913" w:rsidP="0030691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23. Párizsban egy takács sem szőhet teljes [vég] posztót, csak úgy, hogy egyformán</w:t>
      </w:r>
    </w:p>
    <w:p w:rsidR="00306913" w:rsidRDefault="00306913" w:rsidP="0030691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erősek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hosszanti és vetülékfonalak, ha a szövet teljes szélességében legalább 1600</w:t>
      </w:r>
    </w:p>
    <w:p w:rsidR="00306913" w:rsidRDefault="00306913" w:rsidP="0030691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fonál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van.</w:t>
      </w:r>
    </w:p>
    <w:p w:rsidR="00306913" w:rsidRDefault="00306913" w:rsidP="0030691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47. A fent említett céh tagjai közül senki sem kezdheti a munkát napkelte előtt,</w:t>
      </w:r>
    </w:p>
    <w:p w:rsidR="00306913" w:rsidRDefault="00306913" w:rsidP="0030691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különben a mester 12, a segéd 6 dénár büntetést fizet, ha nem forgott fenn az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306913" w:rsidRDefault="00306913" w:rsidP="0030691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körülmény</w:t>
      </w:r>
      <w:proofErr w:type="gramEnd"/>
      <w:r>
        <w:rPr>
          <w:rFonts w:ascii="BookAntiqua" w:hAnsi="BookAntiqua" w:cs="BookAntiqua"/>
          <w:sz w:val="24"/>
          <w:szCs w:val="24"/>
        </w:rPr>
        <w:t>, hogy a vég posztót be kellett fejezni. Ebben az esetben a segéd</w:t>
      </w:r>
    </w:p>
    <w:p w:rsidR="00306913" w:rsidRDefault="00306913" w:rsidP="0030691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[korábban] bemehet, de csak aznap.</w:t>
      </w:r>
    </w:p>
    <w:p w:rsidR="00306913" w:rsidRDefault="00306913" w:rsidP="0030691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51. A takácssegédek hagyják abba a munkát, mihelyt a vecsernyére hívó harang</w:t>
      </w:r>
    </w:p>
    <w:p w:rsidR="00306913" w:rsidRDefault="00306913" w:rsidP="0030691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megszólal</w:t>
      </w:r>
      <w:proofErr w:type="gramEnd"/>
      <w:r>
        <w:rPr>
          <w:rFonts w:ascii="BookAntiqua" w:hAnsi="BookAntiqua" w:cs="BookAntiqua"/>
          <w:sz w:val="24"/>
          <w:szCs w:val="24"/>
        </w:rPr>
        <w:t>, bármely plébánia területén dolgoznak is, és a vecsernyére szóló</w:t>
      </w:r>
    </w:p>
    <w:p w:rsidR="00306913" w:rsidRDefault="00306913" w:rsidP="00306913">
      <w:pPr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harangozás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után be kell fejezniük.” (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A párizsi takácsok XIII. századi céhszabályzatából</w:t>
      </w:r>
      <w:r>
        <w:rPr>
          <w:rFonts w:ascii="BookAntiqua" w:hAnsi="BookAntiqua" w:cs="BookAntiqua"/>
          <w:sz w:val="24"/>
          <w:szCs w:val="24"/>
        </w:rPr>
        <w:t>).</w:t>
      </w:r>
    </w:p>
    <w:p w:rsidR="00306913" w:rsidRDefault="00306913" w:rsidP="00306913">
      <w:pPr>
        <w:rPr>
          <w:rFonts w:ascii="BookAntiqua" w:hAnsi="BookAntiqua" w:cs="BookAntiqua"/>
          <w:sz w:val="24"/>
          <w:szCs w:val="24"/>
        </w:rPr>
      </w:pP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lastRenderedPageBreak/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06913" w:rsidRDefault="00306913" w:rsidP="00306913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</w:p>
    <w:p w:rsidR="00306913" w:rsidRDefault="00306913" w:rsidP="00306913">
      <w:pPr>
        <w:tabs>
          <w:tab w:val="left" w:leader="dot" w:pos="8647"/>
        </w:tabs>
        <w:spacing w:line="24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noProof/>
          <w:sz w:val="24"/>
          <w:szCs w:val="24"/>
          <w:lang w:eastAsia="hu-HU"/>
        </w:rPr>
        <w:drawing>
          <wp:inline distT="0" distB="0" distL="0" distR="0">
            <wp:extent cx="5753100" cy="36766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913" w:rsidRDefault="00306913" w:rsidP="00306913">
      <w:pPr>
        <w:tabs>
          <w:tab w:val="left" w:leader="dot" w:pos="8647"/>
        </w:tabs>
        <w:spacing w:line="24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314325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913" w:rsidRDefault="00306913" w:rsidP="00306913">
      <w:pPr>
        <w:tabs>
          <w:tab w:val="left" w:leader="dot" w:pos="8647"/>
        </w:tabs>
        <w:spacing w:line="24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noProof/>
          <w:sz w:val="24"/>
          <w:szCs w:val="24"/>
          <w:lang w:eastAsia="hu-HU"/>
        </w:rPr>
        <w:drawing>
          <wp:inline distT="0" distB="0" distL="0" distR="0">
            <wp:extent cx="5753100" cy="3924300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913" w:rsidRPr="00306913" w:rsidRDefault="00306913" w:rsidP="00306913">
      <w:pPr>
        <w:tabs>
          <w:tab w:val="left" w:leader="dot" w:pos="8647"/>
        </w:tabs>
        <w:spacing w:line="24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2714625"/>
            <wp:effectExtent l="1905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913" w:rsidRPr="00306913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673"/>
    <w:rsid w:val="001F1AF7"/>
    <w:rsid w:val="00306913"/>
    <w:rsid w:val="00814327"/>
    <w:rsid w:val="00B81BFE"/>
    <w:rsid w:val="00C04673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046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4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389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2015-12-18T09:18:00Z</dcterms:created>
  <dcterms:modified xsi:type="dcterms:W3CDTF">2015-12-18T09:26:00Z</dcterms:modified>
</cp:coreProperties>
</file>