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8E" w:rsidRDefault="00732A8E" w:rsidP="00732A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16.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a bolsevizmussal kapcsolatos. </w:t>
      </w:r>
      <w:r>
        <w:rPr>
          <w:rFonts w:ascii="TimesNewRomanPSMT" w:hAnsi="TimesNewRomanPSMT" w:cs="TimesNewRomanPSMT"/>
          <w:sz w:val="24"/>
          <w:szCs w:val="24"/>
        </w:rPr>
        <w:t>(hosszú)</w:t>
      </w:r>
    </w:p>
    <w:p w:rsidR="00732A8E" w:rsidRDefault="00732A8E" w:rsidP="00732A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Mutassa be a források és saját ismeretei alapján a bolsevizmus ideológiájának főbb</w:t>
      </w:r>
    </w:p>
    <w:p w:rsidR="00732A8E" w:rsidRDefault="00732A8E" w:rsidP="00732A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jellemzőit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az 1920–1930-as évek Szovjetuniójában!</w:t>
      </w:r>
    </w:p>
    <w:p w:rsidR="00732A8E" w:rsidRDefault="00732A8E" w:rsidP="00732A8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32A8E" w:rsidRDefault="00732A8E" w:rsidP="00732A8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„[…] A burzsoázia uralmát csak a proletariátus döntheti meg.</w:t>
      </w:r>
    </w:p>
    <w:p w:rsidR="00732A8E" w:rsidRDefault="00732A8E" w:rsidP="00732A8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marxizmus a munkáspárt nevelésével a proletariátus élcsapatát neveli, amely meg</w:t>
      </w:r>
    </w:p>
    <w:p w:rsidR="00DC7D2F" w:rsidRDefault="00732A8E" w:rsidP="00DC7D2F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tudja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ragadni a hatalmat, és el tudja vezetni az egész népet a szocializmushoz, tudja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irányítani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szervezni az új rendet, az összes dolgozók és kizsákmányoltak tanítója,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vezetője és vezére tud lenni társadalmi életüknek a burzsoázia nélküli és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burzsoázia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ellenére való berendezkedésében. […]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Csakis a kommunista társadalomban, amikor a kapitalisták ellenállását már végleg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megtörték</w:t>
      </w:r>
      <w:proofErr w:type="gramEnd"/>
      <w:r>
        <w:rPr>
          <w:rFonts w:ascii="BookAntiqua" w:hAnsi="BookAntiqua" w:cs="BookAntiqua"/>
          <w:sz w:val="24"/>
          <w:szCs w:val="24"/>
        </w:rPr>
        <w:t>, amikor a kapitalisták eltűntek […] csakis akkor szűnik meg az állam, és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lehet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szó szabadságról. Csak akkor lesz lehetséges és akkor valósul meg az igazán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teljes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igazán minden kivételtől mentes demokrácia.”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(Lenin: Állam és forradalom, 1917)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kommunistáknak nem szabad visszariadniuk attól, hogy a burzsoá szakemberektől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többek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közt a kereskedőktől, a szövetkezeti kiskapitalistáktól és a kapitalistáktól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»tanuljanak«. Más formában, de lényegileg ugyanúgy kell tanulnunk tőlük, mint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ahogy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katonai szakemberektől tanultunk, mégpedig eredményesen […] bármi módon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érd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el, hogy fellendüljön a mezőgazdaság, hogy fellendüljön az ipar, hogy fejlődjék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forgalom a mezőgazdaság és az ipar között. […] Azokat </w:t>
      </w:r>
      <w:proofErr w:type="gramStart"/>
      <w:r>
        <w:rPr>
          <w:rFonts w:ascii="BookAntiqua" w:hAnsi="BookAntiqua" w:cs="BookAntiqua"/>
          <w:sz w:val="24"/>
          <w:szCs w:val="24"/>
        </w:rPr>
        <w:t>a »pártonkívülieket</w:t>
      </w:r>
      <w:proofErr w:type="gramEnd"/>
      <w:r>
        <w:rPr>
          <w:rFonts w:ascii="BookAntiqua" w:hAnsi="BookAntiqua" w:cs="BookAntiqua"/>
          <w:sz w:val="24"/>
          <w:szCs w:val="24"/>
        </w:rPr>
        <w:t>«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pedig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akik a valóságban nem mások, mint divatos </w:t>
      </w:r>
      <w:proofErr w:type="spellStart"/>
      <w:r>
        <w:rPr>
          <w:rFonts w:ascii="BookAntiqua" w:hAnsi="BookAntiqua" w:cs="BookAntiqua"/>
          <w:sz w:val="24"/>
          <w:szCs w:val="24"/>
        </w:rPr>
        <w:t>kronstadti-pártonkívüli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mezbe</w:t>
      </w:r>
    </w:p>
    <w:p w:rsidR="00DC7D2F" w:rsidRDefault="00DC7D2F" w:rsidP="00DC7D2F">
      <w:pPr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bújt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mensevikek és </w:t>
      </w:r>
      <w:proofErr w:type="spellStart"/>
      <w:r>
        <w:rPr>
          <w:rFonts w:ascii="BookAntiqua" w:hAnsi="BookAntiqua" w:cs="BookAntiqua"/>
          <w:sz w:val="24"/>
          <w:szCs w:val="24"/>
        </w:rPr>
        <w:t>eszerek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– gondosan börtönben kell tartani […]”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(Lenin, 1921)</w:t>
      </w:r>
    </w:p>
    <w:p w:rsidR="00DC7D2F" w:rsidRDefault="00DC7D2F" w:rsidP="00DC7D2F">
      <w:pPr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DC7D2F" w:rsidRDefault="00DC7D2F" w:rsidP="00DC7D2F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noProof/>
          <w:sz w:val="24"/>
          <w:szCs w:val="24"/>
          <w:lang w:eastAsia="hu-HU"/>
        </w:rPr>
        <w:drawing>
          <wp:inline distT="0" distB="0" distL="0" distR="0">
            <wp:extent cx="5762625" cy="36385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 szocializmus épülése (propagandaplakátok)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„Sztálin istenítésére nem egyik napról a másikra került sor, nem a népi érzelmek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kirobbanása volt ez. […] Sztálin mindegyik képen ott állt Lenin mellett: közben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pedig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újságok sorra feketítették be a többi bolsevikot, akik Leninnek legközelebbi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munkatársai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voltak. </w:t>
      </w:r>
      <w:proofErr w:type="gramStart"/>
      <w:r>
        <w:rPr>
          <w:rFonts w:ascii="BookAntiqua" w:hAnsi="BookAntiqua" w:cs="BookAntiqua"/>
          <w:sz w:val="24"/>
          <w:szCs w:val="24"/>
        </w:rPr>
        <w:t>Sztálin »lángész</w:t>
      </w:r>
      <w:proofErr w:type="gramEnd"/>
      <w:r>
        <w:rPr>
          <w:rFonts w:ascii="BookAntiqua" w:hAnsi="BookAntiqua" w:cs="BookAntiqua"/>
          <w:sz w:val="24"/>
          <w:szCs w:val="24"/>
        </w:rPr>
        <w:t>«</w:t>
      </w:r>
      <w:proofErr w:type="spellStart"/>
      <w:r>
        <w:rPr>
          <w:rFonts w:ascii="BookAntiqua" w:hAnsi="BookAntiqua" w:cs="BookAntiqua"/>
          <w:sz w:val="24"/>
          <w:szCs w:val="24"/>
        </w:rPr>
        <w:t>-nek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és »bölcs«</w:t>
      </w:r>
      <w:proofErr w:type="spellStart"/>
      <w:r>
        <w:rPr>
          <w:rFonts w:ascii="BookAntiqua" w:hAnsi="BookAntiqua" w:cs="BookAntiqua"/>
          <w:sz w:val="24"/>
          <w:szCs w:val="24"/>
        </w:rPr>
        <w:t>-nek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való kikiáltása előkészítette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tömeges lemészárlásokat. Beszámoltam róla, milyen szorongás fogott el, amikor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1935-ben szemtanúja voltam, hogy sztahanovisták találkozásán tapsvihar és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hisztérikus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kiáltozás fogadja Sztálin megjelenését. […] Aztán megszoktam az ovációt</w:t>
      </w:r>
    </w:p>
    <w:p w:rsidR="00DC7D2F" w:rsidRDefault="00DC7D2F" w:rsidP="00DC7D2F">
      <w:pPr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a liturgikus jelzőket is – már észre sem vettem őket.”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(Ehrenburg)</w:t>
      </w:r>
    </w:p>
    <w:p w:rsidR="00DC7D2F" w:rsidRDefault="00DC7D2F" w:rsidP="00DC7D2F">
      <w:pPr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„Egy kozák legény […] 1919-ben önként csatlakozott a Vörös Hadsereghez, ahol hat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évig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szolgált, vörös parancsnok volt. Két évig, 1927-ig a községi szovjet elnöke volt.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Ebben az évben […] mindenét begyűjtötték, még a vetésre szánt búzát és tyúkokat is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[…] csak a háza falait hagyták meg. Eljött hozzám két másik vöröskatonával. A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Kalinyinnak küldött táviratban nyíltan kimondták</w:t>
      </w:r>
      <w:proofErr w:type="gramStart"/>
      <w:r>
        <w:rPr>
          <w:rFonts w:ascii="BookAntiqua" w:hAnsi="BookAntiqua" w:cs="BookAntiqua"/>
          <w:sz w:val="24"/>
          <w:szCs w:val="24"/>
        </w:rPr>
        <w:t>: »Jobban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kifosztottak minket, mint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 fehérek 1919-ben.« […] Az elhajtott jószág ott pusztult a falusi gyűjtőtelepeken,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kancák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megellettek, a csikókat megették a disznók (az összes állat egy telepen volt),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mindez azok szeme láttára, akik éjszakákon át virrasztottak, őrizték és gondozták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kancákat […] Ezek után beszélhet az ember a középparasztokkal való szövetségről.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Hiszen mindezt a középparasztokkal csinálták.”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(Részlet Mihail Solohov 1929-ben írt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leveléből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>)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„Miután nyilvánvalóvá vált, hogy a világforradalom elmarad, az 1920-as évek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közepétől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Sztálin hozzáfogott a szocializmus egy országban való felépítéséhez. Ezen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azt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értette, hogy minden eszközzel biztosítani kell a szocialista gazdasági formák</w:t>
      </w:r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győzelmét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magántőke felett, és fejleszteni kell a szocialista ipart. Elsőként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C7D2F" w:rsidRDefault="00DC7D2F" w:rsidP="00DC7D2F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parasztság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magángazdálkodásának felszámolását és »szocialista szövetkezetekbe«</w:t>
      </w:r>
    </w:p>
    <w:p w:rsidR="00DC7D2F" w:rsidRDefault="00DC7D2F" w:rsidP="00DC7D2F">
      <w:pPr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kényszerítését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tűzte ki célul.”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(Tankönyvi szöveg)</w:t>
      </w:r>
    </w:p>
    <w:p w:rsidR="00DC7D2F" w:rsidRDefault="00DC7D2F" w:rsidP="00DC7D2F">
      <w:pPr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lastRenderedPageBreak/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DC7D2F" w:rsidRDefault="00DC7D2F" w:rsidP="00DC7D2F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210175" cy="74009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D2F" w:rsidRPr="00DC7D2F" w:rsidRDefault="00DC7D2F" w:rsidP="00DC7D2F">
      <w:pPr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172075" cy="39814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D2F" w:rsidRPr="00DC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8E"/>
    <w:rsid w:val="00026B76"/>
    <w:rsid w:val="00027F04"/>
    <w:rsid w:val="00211ED5"/>
    <w:rsid w:val="0025702A"/>
    <w:rsid w:val="005073E9"/>
    <w:rsid w:val="00732A8E"/>
    <w:rsid w:val="00DC7D2F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8EB1F-D43E-47C0-AEB6-199803D6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465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2018-07-30T12:44:00Z</dcterms:created>
  <dcterms:modified xsi:type="dcterms:W3CDTF">2018-07-30T12:49:00Z</dcterms:modified>
</cp:coreProperties>
</file>