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5. A feladat a 16–17. századi magyarországi török berendezkedéssel kapcsolatos.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Oldja meg a feladatokat a források és ismeretei segítségével!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" w:hAnsi="BookAntiqua" w:cs="BookAntiqua"/>
          <w:sz w:val="24"/>
          <w:szCs w:val="24"/>
        </w:rPr>
        <w:t xml:space="preserve">„A városok és falvak rájái [adófizető alattvalói], ha vagyonuk 300 </w:t>
      </w:r>
      <w:proofErr w:type="spellStart"/>
      <w:r>
        <w:rPr>
          <w:rFonts w:ascii="BookAntiqua" w:hAnsi="BookAntiqua" w:cs="BookAntiqua"/>
          <w:sz w:val="24"/>
          <w:szCs w:val="24"/>
        </w:rPr>
        <w:t>akcsét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 [török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" w:hAnsi="BookAntiqua" w:cs="BookAntiqua"/>
          <w:sz w:val="24"/>
          <w:szCs w:val="24"/>
        </w:rPr>
        <w:t xml:space="preserve">ezüstpénz] ér, 50 </w:t>
      </w:r>
      <w:proofErr w:type="spellStart"/>
      <w:r>
        <w:rPr>
          <w:rFonts w:ascii="BookAntiqua" w:hAnsi="BookAntiqua" w:cs="BookAntiqua"/>
          <w:sz w:val="24"/>
          <w:szCs w:val="24"/>
        </w:rPr>
        <w:t>akcse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 </w:t>
      </w:r>
      <w:proofErr w:type="spellStart"/>
      <w:r>
        <w:rPr>
          <w:rFonts w:ascii="BookAntiqua" w:hAnsi="BookAntiqua" w:cs="BookAntiqua"/>
          <w:sz w:val="24"/>
          <w:szCs w:val="24"/>
        </w:rPr>
        <w:t>harádzsot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 [fejadót] fizetnek. Ha egy házban három-négy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" w:hAnsi="BookAntiqua" w:cs="BookAntiqua"/>
          <w:sz w:val="24"/>
          <w:szCs w:val="24"/>
        </w:rPr>
        <w:t>testvér lakik, vagy még ennél is több együtt lakik, mindegyik testvér külön számít, és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" w:hAnsi="BookAntiqua" w:cs="BookAntiqua"/>
          <w:sz w:val="24"/>
          <w:szCs w:val="24"/>
        </w:rPr>
        <w:t xml:space="preserve">ha 300-300 </w:t>
      </w:r>
      <w:proofErr w:type="spellStart"/>
      <w:r>
        <w:rPr>
          <w:rFonts w:ascii="BookAntiqua" w:hAnsi="BookAntiqua" w:cs="BookAntiqua"/>
          <w:sz w:val="24"/>
          <w:szCs w:val="24"/>
        </w:rPr>
        <w:t>akcsényi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 vagyonnal rendelkeznek, külön-külön fizetik az 50 </w:t>
      </w:r>
      <w:proofErr w:type="spellStart"/>
      <w:r>
        <w:rPr>
          <w:rFonts w:ascii="BookAntiqua" w:hAnsi="BookAntiqua" w:cs="BookAntiqua"/>
          <w:sz w:val="24"/>
          <w:szCs w:val="24"/>
        </w:rPr>
        <w:t>akcse</w:t>
      </w:r>
      <w:proofErr w:type="spellEnd"/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proofErr w:type="spellStart"/>
      <w:r>
        <w:rPr>
          <w:rFonts w:ascii="BookAntiqua" w:hAnsi="BookAntiqua" w:cs="BookAntiqua"/>
          <w:sz w:val="24"/>
          <w:szCs w:val="24"/>
        </w:rPr>
        <w:t>harádzsot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. […] Akik képesek </w:t>
      </w:r>
      <w:proofErr w:type="spellStart"/>
      <w:r>
        <w:rPr>
          <w:rFonts w:ascii="BookAntiqua" w:hAnsi="BookAntiqua" w:cs="BookAntiqua"/>
          <w:sz w:val="24"/>
          <w:szCs w:val="24"/>
        </w:rPr>
        <w:t>harádzsot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 fizetni, azok szpáhijuknak […] </w:t>
      </w:r>
      <w:proofErr w:type="spellStart"/>
      <w:r>
        <w:rPr>
          <w:rFonts w:ascii="BookAntiqua" w:hAnsi="BookAntiqua" w:cs="BookAntiqua"/>
          <w:sz w:val="24"/>
          <w:szCs w:val="24"/>
        </w:rPr>
        <w:t>Hizir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 </w:t>
      </w:r>
      <w:proofErr w:type="spellStart"/>
      <w:r>
        <w:rPr>
          <w:rFonts w:ascii="BookAntiqua" w:hAnsi="BookAntiqua" w:cs="BookAntiqua"/>
          <w:sz w:val="24"/>
          <w:szCs w:val="24"/>
        </w:rPr>
        <w:t>Eljász</w:t>
      </w:r>
      <w:proofErr w:type="spellEnd"/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" w:hAnsi="BookAntiqua" w:cs="BookAntiqua"/>
          <w:sz w:val="24"/>
          <w:szCs w:val="24"/>
        </w:rPr>
        <w:t xml:space="preserve">napján 25 </w:t>
      </w:r>
      <w:proofErr w:type="spellStart"/>
      <w:r>
        <w:rPr>
          <w:rFonts w:ascii="BookAntiqua" w:hAnsi="BookAntiqua" w:cs="BookAntiqua"/>
          <w:sz w:val="24"/>
          <w:szCs w:val="24"/>
        </w:rPr>
        <w:t>akcsét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 és </w:t>
      </w:r>
      <w:proofErr w:type="spellStart"/>
      <w:r>
        <w:rPr>
          <w:rFonts w:ascii="BookAntiqua" w:hAnsi="BookAntiqua" w:cs="BookAntiqua"/>
          <w:sz w:val="24"/>
          <w:szCs w:val="24"/>
        </w:rPr>
        <w:t>Kászim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 napján 25 </w:t>
      </w:r>
      <w:proofErr w:type="spellStart"/>
      <w:r>
        <w:rPr>
          <w:rFonts w:ascii="BookAntiqua" w:hAnsi="BookAntiqua" w:cs="BookAntiqua"/>
          <w:sz w:val="24"/>
          <w:szCs w:val="24"/>
        </w:rPr>
        <w:t>akcsét</w:t>
      </w:r>
      <w:proofErr w:type="spellEnd"/>
      <w:r>
        <w:rPr>
          <w:rFonts w:ascii="BookAntiqua" w:hAnsi="BookAntiqua" w:cs="BookAntiqua"/>
          <w:sz w:val="24"/>
          <w:szCs w:val="24"/>
        </w:rPr>
        <w:t xml:space="preserve"> fizetnek. De [ez az adó] Buda és Pest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" w:hAnsi="BookAntiqua" w:cs="BookAntiqua"/>
          <w:sz w:val="24"/>
          <w:szCs w:val="24"/>
        </w:rPr>
        <w:t>rájáira, mivel ezek a királyok alatt nem szokták fizetni, […] nem íratott elő.”</w:t>
      </w:r>
    </w:p>
    <w:p w:rsidR="003773E1" w:rsidRDefault="00594764" w:rsidP="00594764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Az esztergomi török összeírás, 1570</w:t>
      </w:r>
      <w:r>
        <w:rPr>
          <w:rFonts w:ascii="TimesNewRoman" w:hAnsi="TimesNewRoman" w:cs="TimesNewRoman"/>
          <w:sz w:val="24"/>
          <w:szCs w:val="24"/>
        </w:rPr>
        <w:t>)</w:t>
      </w:r>
    </w:p>
    <w:p w:rsidR="00594764" w:rsidRDefault="00594764" w:rsidP="00594764">
      <w:r w:rsidRPr="00594764">
        <w:rPr>
          <w:noProof/>
          <w:lang w:eastAsia="hu-HU"/>
        </w:rPr>
        <w:drawing>
          <wp:inline distT="0" distB="0" distL="0" distR="0">
            <wp:extent cx="4324350" cy="368023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23" cy="36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64" w:rsidRDefault="00594764" w:rsidP="00594764">
      <w:pPr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A Hódoltság a 16. században</w:t>
      </w:r>
    </w:p>
    <w:p w:rsidR="00594764" w:rsidRDefault="00594764" w:rsidP="00594764">
      <w:pPr>
        <w:rPr>
          <w:rFonts w:ascii="TimesNewRoman,Italic" w:hAnsi="TimesNewRoman,Italic" w:cs="TimesNewRoman,Italic"/>
          <w:i/>
          <w:iCs/>
          <w:sz w:val="24"/>
          <w:szCs w:val="24"/>
        </w:rPr>
      </w:pPr>
    </w:p>
    <w:p w:rsidR="00594764" w:rsidRDefault="00594764" w:rsidP="00594764">
      <w:r w:rsidRPr="00594764">
        <w:rPr>
          <w:noProof/>
          <w:lang w:eastAsia="hu-HU"/>
        </w:rPr>
        <w:lastRenderedPageBreak/>
        <w:drawing>
          <wp:inline distT="0" distB="0" distL="0" distR="0">
            <wp:extent cx="5324475" cy="339844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36" cy="340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Magyarország gazdasága a 16–17. században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a) Ki volt Cegléd rájáinak a török földesura?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Nevezze meg szakkifejezéssel! </w:t>
      </w:r>
      <w:r>
        <w:rPr>
          <w:rFonts w:ascii="TimesNewRoman" w:hAnsi="TimesNewRoman" w:cs="TimesNewRoman"/>
          <w:sz w:val="24"/>
          <w:szCs w:val="24"/>
        </w:rPr>
        <w:t>(0,5 pont)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594764" w:rsidRP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4"/>
          <w:szCs w:val="24"/>
        </w:rPr>
      </w:pPr>
      <w:r w:rsidRPr="00594764">
        <w:rPr>
          <w:rFonts w:ascii="TimesNewRoman" w:hAnsi="TimesNewRoman" w:cs="TimesNewRoman"/>
          <w:b/>
          <w:sz w:val="24"/>
          <w:szCs w:val="24"/>
        </w:rPr>
        <w:t>..................................................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b) Ki volt Nógrád rájáinak a török földesura?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Nevezze meg szakkifejezéssel! </w:t>
      </w:r>
      <w:r>
        <w:rPr>
          <w:rFonts w:ascii="TimesNewRoman" w:hAnsi="TimesNewRoman" w:cs="TimesNewRoman"/>
          <w:sz w:val="24"/>
          <w:szCs w:val="24"/>
        </w:rPr>
        <w:t>(0,5 pont)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594764" w:rsidRP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4"/>
          <w:szCs w:val="24"/>
        </w:rPr>
      </w:pPr>
      <w:r w:rsidRPr="00594764">
        <w:rPr>
          <w:rFonts w:ascii="TimesNewRoman" w:hAnsi="TimesNewRoman" w:cs="TimesNewRoman"/>
          <w:b/>
          <w:sz w:val="24"/>
          <w:szCs w:val="24"/>
        </w:rPr>
        <w:t>..................................................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c) Válassza ki a következő állítások közül azt, amelyik igaz a török adórendszerre!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Karikázza be az egyetlen helyes magyarázat sorszámát! </w:t>
      </w:r>
      <w:r>
        <w:rPr>
          <w:rFonts w:ascii="TimesNewRoman" w:hAnsi="TimesNewRoman" w:cs="TimesNewRoman"/>
          <w:sz w:val="24"/>
          <w:szCs w:val="24"/>
        </w:rPr>
        <w:t>(0,5 pont)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A törökök által bevezetett adórendszer jelentősen növelte a jobbágyi adóterheket.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A törökök által bevezetett adórendszer jelentősen csökkentette a jobbágyi adóterheket.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 kettős adóztatás eredményeként a török bevétele is nőtt.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4. A törökök a korábbi magyar adórendszer figyelembevételével alakították ki a sajátjukat.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94764" w:rsidRP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d) Miért vált kevésbé hatékonnyá a gazdálkodás a török földesúri birtokon a Hódoltsá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g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idején, mint korábban? Válassza ki ennek az állításnak a helyes magyarázatát! Kariká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zza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be az egyetlen helyes magyarázat sorszámát! </w:t>
      </w:r>
      <w:r>
        <w:rPr>
          <w:rFonts w:ascii="TimesNewRoman" w:hAnsi="TimesNewRoman" w:cs="TimesNewRoman"/>
          <w:sz w:val="24"/>
          <w:szCs w:val="24"/>
        </w:rPr>
        <w:t>(0,5 pont)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A vetésforgó helyett ismét a nyomásos gazdálkodást alkalmazták.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A török birtokosok bizonytalan ideig birtokolták földjeiket, így rablógazdálkodást folytattak,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ami nem kedvezett hosszabb távon a bevételeknek.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3. A magyarországi szultáni birtokokon zajló nehézipari tevékenység visszaesése nagyban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hozzájárult a jövedelmek csökkenéséhez.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94764" w:rsidRP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e) Fogalmazza meg saját szavaival a hódoltsági szultáni birtokok elhelyezkedésé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nek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gazdasági okát a két térképvázlat összevetésével! </w:t>
      </w:r>
      <w:r>
        <w:rPr>
          <w:rFonts w:ascii="TimesNewRoman" w:hAnsi="TimesNewRoman" w:cs="TimesNewRoman"/>
          <w:sz w:val="24"/>
          <w:szCs w:val="24"/>
        </w:rPr>
        <w:t>(1 pont)</w:t>
      </w:r>
    </w:p>
    <w:p w:rsidR="00594764" w:rsidRDefault="00594764" w:rsidP="00594764">
      <w:pPr>
        <w:rPr>
          <w:rFonts w:ascii="TimesNewRoman" w:hAnsi="TimesNewRoman" w:cs="TimesNewRoman"/>
          <w:sz w:val="24"/>
          <w:szCs w:val="24"/>
        </w:rPr>
      </w:pPr>
    </w:p>
    <w:p w:rsidR="00594764" w:rsidRDefault="00594764" w:rsidP="00594764">
      <w:pPr>
        <w:rPr>
          <w:rFonts w:ascii="TimesNewRoman" w:hAnsi="TimesNewRoman" w:cs="TimesNewRoman"/>
          <w:b/>
          <w:sz w:val="24"/>
          <w:szCs w:val="24"/>
        </w:rPr>
      </w:pPr>
      <w:r w:rsidRPr="00594764">
        <w:rPr>
          <w:rFonts w:ascii="TimesNewRoman" w:hAnsi="TimesNewRoman" w:cs="TimesNewRoman"/>
          <w:b/>
          <w:sz w:val="24"/>
          <w:szCs w:val="24"/>
        </w:rPr>
        <w:t>…………………………………………………………………………………………………...</w:t>
      </w:r>
    </w:p>
    <w:p w:rsidR="00594764" w:rsidRPr="00594764" w:rsidRDefault="00594764" w:rsidP="00594764">
      <w:pPr>
        <w:rPr>
          <w:rFonts w:ascii="TimesNewRoman" w:hAnsi="TimesNewRoman" w:cs="TimesNewRoman"/>
          <w:b/>
          <w:color w:val="FF0000"/>
          <w:sz w:val="24"/>
          <w:szCs w:val="24"/>
        </w:rPr>
      </w:pPr>
      <w:bookmarkStart w:id="0" w:name="_GoBack"/>
      <w:r w:rsidRPr="00594764">
        <w:rPr>
          <w:rFonts w:ascii="TimesNewRoman" w:hAnsi="TimesNewRoman" w:cs="TimesNewRoman"/>
          <w:b/>
          <w:color w:val="FF0000"/>
          <w:sz w:val="24"/>
          <w:szCs w:val="24"/>
        </w:rPr>
        <w:t>Megoldás</w:t>
      </w:r>
    </w:p>
    <w:bookmarkEnd w:id="0"/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5. Török berendezkedés </w:t>
      </w:r>
      <w:r>
        <w:rPr>
          <w:rFonts w:ascii="TimesNewRoman" w:hAnsi="TimesNewRoman" w:cs="TimesNewRoman"/>
          <w:sz w:val="24"/>
          <w:szCs w:val="24"/>
        </w:rPr>
        <w:t>(Összesen 3 pont.)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a) </w:t>
      </w:r>
      <w:r>
        <w:rPr>
          <w:rFonts w:ascii="TimesNewRoman" w:hAnsi="TimesNewRoman" w:cs="TimesNewRoman"/>
          <w:sz w:val="24"/>
          <w:szCs w:val="24"/>
        </w:rPr>
        <w:t xml:space="preserve">szultán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Elfogadható még: (török) császár, padisah. </w:t>
      </w:r>
      <w:r>
        <w:rPr>
          <w:rFonts w:ascii="TimesNewRoman" w:hAnsi="TimesNewRoman" w:cs="TimesNewRoman"/>
          <w:sz w:val="24"/>
          <w:szCs w:val="24"/>
        </w:rPr>
        <w:t>(0,5 pont)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b) </w:t>
      </w:r>
      <w:r>
        <w:rPr>
          <w:rFonts w:ascii="TimesNewRoman" w:hAnsi="TimesNewRoman" w:cs="TimesNewRoman"/>
          <w:sz w:val="24"/>
          <w:szCs w:val="24"/>
        </w:rPr>
        <w:t>szpáhi (0,5 pont)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c) </w:t>
      </w:r>
      <w:r>
        <w:rPr>
          <w:rFonts w:ascii="TimesNewRoman" w:hAnsi="TimesNewRoman" w:cs="TimesNewRoman"/>
          <w:sz w:val="24"/>
          <w:szCs w:val="24"/>
        </w:rPr>
        <w:t>4. (0,5 pont)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d) </w:t>
      </w:r>
      <w:r>
        <w:rPr>
          <w:rFonts w:ascii="TimesNewRoman" w:hAnsi="TimesNewRoman" w:cs="TimesNewRoman"/>
          <w:sz w:val="24"/>
          <w:szCs w:val="24"/>
        </w:rPr>
        <w:t>2. (0,5 pont)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e) </w:t>
      </w:r>
      <w:r>
        <w:rPr>
          <w:rFonts w:ascii="TimesNewRoman" w:hAnsi="TimesNewRoman" w:cs="TimesNewRoman"/>
          <w:sz w:val="24"/>
          <w:szCs w:val="24"/>
        </w:rPr>
        <w:t>A legvédettebb / a hadi utaktól távol eső területek váltak szultáni birtokká. / Az állattartó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területek váltak szultáni birtokká. / Az állattartó területek hozták a legnagyobb bevételeket. / Itt</w:t>
      </w:r>
    </w:p>
    <w:p w:rsidR="00594764" w:rsidRDefault="00594764" w:rsidP="00594764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gazdag mezővárosok voltak. / Itt kereskedelmi utak vezettek. (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A helyes válasz más</w:t>
      </w:r>
    </w:p>
    <w:p w:rsidR="00594764" w:rsidRPr="00594764" w:rsidRDefault="00594764" w:rsidP="00594764">
      <w:pPr>
        <w:rPr>
          <w:b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megfogalmazásban is elfogadható.) </w:t>
      </w:r>
      <w:r>
        <w:rPr>
          <w:rFonts w:ascii="TimesNewRoman" w:hAnsi="TimesNewRoman" w:cs="TimesNewRoman"/>
          <w:sz w:val="24"/>
          <w:szCs w:val="24"/>
        </w:rPr>
        <w:t>(1 pont)</w:t>
      </w:r>
    </w:p>
    <w:sectPr w:rsidR="00594764" w:rsidRPr="00594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"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764"/>
    <w:rsid w:val="003773E1"/>
    <w:rsid w:val="0059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C9299A-D742-48DB-A6E6-A490DAF03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358</Words>
  <Characters>2473</Characters>
  <Application>Microsoft Office Word</Application>
  <DocSecurity>0</DocSecurity>
  <Lines>20</Lines>
  <Paragraphs>5</Paragraphs>
  <ScaleCrop>false</ScaleCrop>
  <Company/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Mihály</dc:creator>
  <cp:keywords/>
  <dc:description/>
  <cp:lastModifiedBy>André Mihály</cp:lastModifiedBy>
  <cp:revision>1</cp:revision>
  <dcterms:created xsi:type="dcterms:W3CDTF">2019-08-13T13:11:00Z</dcterms:created>
  <dcterms:modified xsi:type="dcterms:W3CDTF">2019-08-13T13:15:00Z</dcterms:modified>
</cp:coreProperties>
</file>