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22. A feladat a Rákosi-korszakkal kapcsolatos. </w:t>
      </w:r>
      <w:r>
        <w:rPr>
          <w:rFonts w:ascii="TimesNewRoman" w:hAnsi="TimesNewRoman" w:cs="TimesNewRoman"/>
          <w:sz w:val="24"/>
          <w:szCs w:val="24"/>
        </w:rPr>
        <w:t>(hosszú)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Mutassa be a források és ismeretei segítségével a terror fő összetevőit a Rákosikorszakban!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Válaszában térjen ki arra, melyek voltak a megfélemlítés jellemző eszközei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és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a megfélemlített társadalmi csoportok! Világítson rá röviden a terror ideológiai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hátterére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!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„1951. június 21-én jött a kitelepítési végzés. […] Személyenként vihettünk magunkkal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kézipoggyászt, egy széket, ágyat, asztalt és szekrényt. Velünk együtt vitték gróf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Klebelsberg Kunó özvegyét és testvérének családját. […] Volt velünk bankigazgató,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rendőr-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 katonatiszt, minisztériumi osztálytanácsos és főtanácsos, földbirtokos és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még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sokan mások. Hajnalban érkeztünk meg Okányba […]. Egy földpadlós nyári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konyhát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tudtak nekünk adni, egy búbos kemence volt benne. Villany nem volt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faluban</w:t>
      </w:r>
      <w:proofErr w:type="gramEnd"/>
      <w:r>
        <w:rPr>
          <w:rFonts w:ascii="BookAntiqua" w:hAnsi="BookAntiqua" w:cs="BookAntiqua"/>
          <w:sz w:val="24"/>
          <w:szCs w:val="24"/>
        </w:rPr>
        <w:t>, vizet is az artézi kútról kellett hordani. Szóval életünk gyökeresen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megváltozott […]. Az első perctől kezdve jártunk dolgozni, </w:t>
      </w:r>
      <w:proofErr w:type="gramStart"/>
      <w:r>
        <w:rPr>
          <w:rFonts w:ascii="BookAntiqua" w:hAnsi="BookAntiqua" w:cs="BookAntiqua"/>
          <w:sz w:val="24"/>
          <w:szCs w:val="24"/>
        </w:rPr>
        <w:t>útépítésnél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kőtörőgépnél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dolgoztunk […]. 1953. aug. 20-án </w:t>
      </w:r>
      <w:proofErr w:type="gramStart"/>
      <w:r>
        <w:rPr>
          <w:rFonts w:ascii="BookAntiqua" w:hAnsi="BookAntiqua" w:cs="BookAntiqua"/>
          <w:sz w:val="24"/>
          <w:szCs w:val="24"/>
        </w:rPr>
        <w:t>amnesztiát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kaptunk, Okányt elhagyhattuk, de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Budapestről továbbra is ki voltunk tiltva.”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Poich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Lorándné visszaemlékezése, 2010)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 magyar katolikus püspöki kar szembefordult a magyar dolgozó nép millióinak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békeakaratával</w:t>
      </w:r>
      <w:proofErr w:type="gramEnd"/>
      <w:r>
        <w:rPr>
          <w:rFonts w:ascii="BookAntiqua" w:hAnsi="BookAntiqua" w:cs="BookAntiqua"/>
          <w:sz w:val="24"/>
          <w:szCs w:val="24"/>
        </w:rPr>
        <w:t>, kirekesztette magát a békéért küzdő magyar dolgozók közösségéből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szócsövévé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vált a hatalmukat vesztett volt uralkodó osztályoknak, kizsákmányoló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rétegeknek</w:t>
      </w:r>
      <w:proofErr w:type="gramEnd"/>
      <w:r>
        <w:rPr>
          <w:rFonts w:ascii="BookAntiqua" w:hAnsi="BookAntiqua" w:cs="BookAntiqua"/>
          <w:sz w:val="24"/>
          <w:szCs w:val="24"/>
        </w:rPr>
        <w:t>, amelyeknek egyetlen reménysége a harmadik világháború, a nyugati</w:t>
      </w:r>
    </w:p>
    <w:p w:rsidR="00D035B4" w:rsidRDefault="00D035B4" w:rsidP="00D035B4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imperialisták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fegyveres segítsége, az atombomba.” (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A Magyar Dolgozók Pártja Központi</w:t>
      </w:r>
    </w:p>
    <w:p w:rsidR="003402DD" w:rsidRDefault="00D035B4" w:rsidP="00D035B4">
      <w:pPr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Vezetőségének határozata a </w:t>
      </w: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klerikális</w:t>
      </w:r>
      <w:proofErr w:type="gram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reakció elleni harcról, 1950)</w:t>
      </w:r>
    </w:p>
    <w:p w:rsidR="00D857C1" w:rsidRDefault="00D857C1" w:rsidP="00D035B4">
      <w:pPr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D857C1">
        <w:rPr>
          <w:noProof/>
          <w:lang w:eastAsia="hu-HU"/>
        </w:rPr>
        <w:drawing>
          <wp:inline distT="0" distB="0" distL="0" distR="0">
            <wp:extent cx="2990277" cy="4276725"/>
            <wp:effectExtent l="0" t="0" r="63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869" cy="427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Plakát, 1949</w:t>
      </w:r>
    </w:p>
    <w:p w:rsidR="00D857C1" w:rsidRDefault="00D857C1" w:rsidP="00D857C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lastRenderedPageBreak/>
        <w:t>„Kádár: Hajlandó vagy-e megmondani mindazt, amit tettél, és úgy, ahogy tetted, és</w:t>
      </w:r>
    </w:p>
    <w:p w:rsidR="00D857C1" w:rsidRDefault="00D857C1" w:rsidP="00D857C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kinek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 érdekében tetted, kinek az utasítására, kinek a jóváhagyásával, kinek a javára</w:t>
      </w:r>
    </w:p>
    <w:p w:rsidR="00D857C1" w:rsidRDefault="00D857C1" w:rsidP="00D857C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tetted</w:t>
      </w:r>
      <w:proofErr w:type="gramEnd"/>
      <w:r>
        <w:rPr>
          <w:rFonts w:ascii="BookAntiqua" w:hAnsi="BookAntiqua" w:cs="BookAntiqua"/>
          <w:sz w:val="24"/>
          <w:szCs w:val="24"/>
        </w:rPr>
        <w:t>? […] Rajk: Egy kérésem lenne. A kérésem pedig csak az lenne, hogy addig is,</w:t>
      </w:r>
    </w:p>
    <w:p w:rsidR="00D857C1" w:rsidRDefault="00D857C1" w:rsidP="00D857C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míg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 ügy tisztázódik velem kapcsolatban, és lezárul az ügy, hogy a feleségemnek ne</w:t>
      </w:r>
    </w:p>
    <w:p w:rsidR="00D857C1" w:rsidRDefault="00D857C1" w:rsidP="00D857C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legyen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semmi bántódása. Farkas Mihály [honvédelmi miniszter]: Ez a magatartásától</w:t>
      </w:r>
    </w:p>
    <w:p w:rsidR="00D857C1" w:rsidRDefault="00D857C1" w:rsidP="00D857C1">
      <w:pPr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függ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(Jegyzőkönyv Rajk László vallatásáról, 1949)</w:t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lastRenderedPageBreak/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tabs>
          <w:tab w:val="left" w:leader="dot" w:pos="8222"/>
        </w:tabs>
        <w:autoSpaceDE w:val="0"/>
        <w:autoSpaceDN w:val="0"/>
        <w:adjustRightInd w:val="0"/>
        <w:spacing w:after="0"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857C1" w:rsidRDefault="00D857C1" w:rsidP="00D857C1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5753100" cy="29432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C1" w:rsidRDefault="00D857C1" w:rsidP="00D857C1">
      <w:pPr>
        <w:spacing w:after="0"/>
      </w:pPr>
      <w:r>
        <w:rPr>
          <w:noProof/>
          <w:lang w:eastAsia="hu-HU"/>
        </w:rPr>
        <w:drawing>
          <wp:inline distT="0" distB="0" distL="0" distR="0">
            <wp:extent cx="5762625" cy="44767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C1" w:rsidRDefault="00D857C1" w:rsidP="00D857C1">
      <w:pPr>
        <w:spacing w:after="0"/>
      </w:pPr>
      <w:r>
        <w:rPr>
          <w:noProof/>
          <w:lang w:eastAsia="hu-HU"/>
        </w:rPr>
        <w:lastRenderedPageBreak/>
        <w:drawing>
          <wp:inline distT="0" distB="0" distL="0" distR="0">
            <wp:extent cx="5753100" cy="430530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C1" w:rsidRDefault="00D857C1" w:rsidP="00D857C1">
      <w:pPr>
        <w:spacing w:after="0" w:line="240" w:lineRule="auto"/>
      </w:pPr>
      <w:r>
        <w:rPr>
          <w:noProof/>
          <w:lang w:eastAsia="hu-HU"/>
        </w:rPr>
        <w:drawing>
          <wp:inline distT="0" distB="0" distL="0" distR="0">
            <wp:extent cx="5753100" cy="361950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7C1" w:rsidRDefault="00D857C1" w:rsidP="00D857C1">
      <w:pPr>
        <w:spacing w:after="0" w:line="240" w:lineRule="auto"/>
      </w:pPr>
      <w:r>
        <w:rPr>
          <w:noProof/>
          <w:lang w:eastAsia="hu-HU"/>
        </w:rPr>
        <w:lastRenderedPageBreak/>
        <w:drawing>
          <wp:inline distT="0" distB="0" distL="0" distR="0">
            <wp:extent cx="5753100" cy="191452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B4"/>
    <w:rsid w:val="003402DD"/>
    <w:rsid w:val="00D035B4"/>
    <w:rsid w:val="00D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4A5E7"/>
  <w15:chartTrackingRefBased/>
  <w15:docId w15:val="{1158137F-79D1-4B59-AE75-37D7F65B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274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2017-01-12T09:49:00Z</dcterms:created>
  <dcterms:modified xsi:type="dcterms:W3CDTF">2017-01-12T09:57:00Z</dcterms:modified>
</cp:coreProperties>
</file>