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3" w:rsidRPr="00952403" w:rsidRDefault="00952403" w:rsidP="00952403">
      <w:pPr>
        <w:rPr>
          <w:b/>
          <w:bCs/>
        </w:rPr>
      </w:pPr>
      <w:r w:rsidRPr="00952403">
        <w:rPr>
          <w:b/>
          <w:bCs/>
        </w:rPr>
        <w:t>12. A feladat a helyi önkormányzatokhoz kapcsolódik.</w:t>
      </w:r>
    </w:p>
    <w:p w:rsidR="00952403" w:rsidRPr="00952403" w:rsidRDefault="00952403" w:rsidP="00952403">
      <w:pPr>
        <w:rPr>
          <w:b/>
          <w:bCs/>
        </w:rPr>
      </w:pPr>
      <w:r w:rsidRPr="00952403">
        <w:rPr>
          <w:b/>
          <w:bCs/>
        </w:rPr>
        <w:t>Döntse el a forrás és ismeretei alapján az állításokról, hogy igazak vagy hamisak!</w:t>
      </w:r>
    </w:p>
    <w:p w:rsidR="00952403" w:rsidRPr="00952403" w:rsidRDefault="00952403" w:rsidP="00952403">
      <w:pPr>
        <w:rPr>
          <w:i/>
          <w:iCs/>
        </w:rPr>
      </w:pPr>
      <w:r w:rsidRPr="00952403">
        <w:rPr>
          <w:b/>
          <w:bCs/>
        </w:rPr>
        <w:t xml:space="preserve">Tegyen X jelet a táblázatba! </w:t>
      </w:r>
      <w:r w:rsidRPr="00952403">
        <w:rPr>
          <w:i/>
          <w:iCs/>
        </w:rPr>
        <w:t>(Elemenként 0,5 pont.)</w:t>
      </w:r>
    </w:p>
    <w:p w:rsidR="00952403" w:rsidRDefault="00952403" w:rsidP="00952403"/>
    <w:p w:rsidR="00952403" w:rsidRPr="00952403" w:rsidRDefault="00952403" w:rsidP="00952403">
      <w:r w:rsidRPr="00952403">
        <w:t>„8.§ (4) A települési önkormányzat köteles gondoskodni az egészséges</w:t>
      </w:r>
    </w:p>
    <w:p w:rsidR="00952403" w:rsidRPr="00952403" w:rsidRDefault="00952403" w:rsidP="00952403">
      <w:proofErr w:type="gramStart"/>
      <w:r w:rsidRPr="00952403">
        <w:t>ivóvízellátásról</w:t>
      </w:r>
      <w:proofErr w:type="gramEnd"/>
      <w:r w:rsidRPr="00952403">
        <w:t>, az óvodai nevelésről, az általános iskolai oktatásról és nevelésről, az</w:t>
      </w:r>
    </w:p>
    <w:p w:rsidR="00952403" w:rsidRPr="00952403" w:rsidRDefault="00952403" w:rsidP="00952403">
      <w:r w:rsidRPr="00952403">
        <w:t xml:space="preserve">egészségügyi és a szociális alapellátásról, a közvilágításról, a helyi közutak és </w:t>
      </w:r>
      <w:proofErr w:type="gramStart"/>
      <w:r w:rsidRPr="00952403">
        <w:t>a</w:t>
      </w:r>
      <w:proofErr w:type="gramEnd"/>
    </w:p>
    <w:p w:rsidR="00952403" w:rsidRPr="00952403" w:rsidRDefault="00952403" w:rsidP="00952403">
      <w:proofErr w:type="gramStart"/>
      <w:r w:rsidRPr="00952403">
        <w:t>köztemető</w:t>
      </w:r>
      <w:proofErr w:type="gramEnd"/>
      <w:r w:rsidRPr="00952403">
        <w:t xml:space="preserve"> fenntartásáról; köteles biztosítani a nemzeti és az etnikai kisebbségek</w:t>
      </w:r>
    </w:p>
    <w:p w:rsidR="00952403" w:rsidRPr="00952403" w:rsidRDefault="00952403" w:rsidP="00952403">
      <w:proofErr w:type="gramStart"/>
      <w:r w:rsidRPr="00952403">
        <w:t>jogainak</w:t>
      </w:r>
      <w:proofErr w:type="gramEnd"/>
      <w:r w:rsidRPr="00952403">
        <w:t xml:space="preserve"> érvényesülését.</w:t>
      </w:r>
    </w:p>
    <w:p w:rsidR="00952403" w:rsidRPr="00952403" w:rsidRDefault="00952403" w:rsidP="00952403">
      <w:r w:rsidRPr="00952403">
        <w:t xml:space="preserve">9. § […] (3) A képviselő-testület egyes hatásköreit a polgármesterre, a bizottságaira, </w:t>
      </w:r>
      <w:proofErr w:type="gramStart"/>
      <w:r w:rsidRPr="00952403">
        <w:t>a</w:t>
      </w:r>
      <w:proofErr w:type="gramEnd"/>
    </w:p>
    <w:p w:rsidR="00952403" w:rsidRPr="00952403" w:rsidRDefault="00952403" w:rsidP="00952403">
      <w:proofErr w:type="gramStart"/>
      <w:r w:rsidRPr="00952403">
        <w:t>részönkormányzat</w:t>
      </w:r>
      <w:proofErr w:type="gramEnd"/>
      <w:r w:rsidRPr="00952403">
        <w:t xml:space="preserve"> testületére, a kisebbségi önkormányzat testületére, törvényben</w:t>
      </w:r>
    </w:p>
    <w:p w:rsidR="00952403" w:rsidRPr="00952403" w:rsidRDefault="00952403" w:rsidP="00952403">
      <w:proofErr w:type="gramStart"/>
      <w:r w:rsidRPr="00952403">
        <w:t>meghatározottak</w:t>
      </w:r>
      <w:proofErr w:type="gramEnd"/>
      <w:r w:rsidRPr="00952403">
        <w:t xml:space="preserve"> szerint társulására ruházhatja. E hatáskör gyakorlásához utasítást</w:t>
      </w:r>
    </w:p>
    <w:p w:rsidR="00952403" w:rsidRPr="00952403" w:rsidRDefault="00952403" w:rsidP="00952403">
      <w:proofErr w:type="gramStart"/>
      <w:r w:rsidRPr="00952403">
        <w:t>adhat</w:t>
      </w:r>
      <w:proofErr w:type="gramEnd"/>
      <w:r w:rsidRPr="00952403">
        <w:t>, e hatáskört visszavonhatja. Az átruházott hatáskör tovább nem ruházható.[…]</w:t>
      </w:r>
    </w:p>
    <w:p w:rsidR="00952403" w:rsidRPr="00952403" w:rsidRDefault="00952403" w:rsidP="00952403">
      <w:r w:rsidRPr="00952403">
        <w:t>10. § (1) A képviselő-testület hatásköréből nem ruházható át:</w:t>
      </w:r>
    </w:p>
    <w:p w:rsidR="00952403" w:rsidRPr="00952403" w:rsidRDefault="00952403" w:rsidP="00952403">
      <w:proofErr w:type="gramStart"/>
      <w:r w:rsidRPr="00952403">
        <w:rPr>
          <w:i/>
          <w:iCs/>
        </w:rPr>
        <w:t>a</w:t>
      </w:r>
      <w:proofErr w:type="gramEnd"/>
      <w:r w:rsidRPr="00952403">
        <w:rPr>
          <w:i/>
          <w:iCs/>
        </w:rPr>
        <w:t xml:space="preserve">) </w:t>
      </w:r>
      <w:proofErr w:type="spellStart"/>
      <w:r w:rsidRPr="00952403">
        <w:t>a</w:t>
      </w:r>
      <w:proofErr w:type="spellEnd"/>
      <w:r w:rsidRPr="00952403">
        <w:t xml:space="preserve"> rendeletalkotás;</w:t>
      </w:r>
    </w:p>
    <w:p w:rsidR="00952403" w:rsidRPr="00952403" w:rsidRDefault="00952403" w:rsidP="00952403">
      <w:r w:rsidRPr="00952403">
        <w:rPr>
          <w:i/>
          <w:iCs/>
        </w:rPr>
        <w:t xml:space="preserve">b) </w:t>
      </w:r>
      <w:r w:rsidRPr="00952403">
        <w:t>szervezetének kialakítása és működésének meghatározása, továbbá a törvény által</w:t>
      </w:r>
    </w:p>
    <w:p w:rsidR="00952403" w:rsidRPr="00952403" w:rsidRDefault="00952403" w:rsidP="00952403">
      <w:proofErr w:type="gramStart"/>
      <w:r w:rsidRPr="00952403">
        <w:t>hatáskörébe</w:t>
      </w:r>
      <w:proofErr w:type="gramEnd"/>
      <w:r w:rsidRPr="00952403">
        <w:t xml:space="preserve"> utalt választás, kinevezés, megbízás;</w:t>
      </w:r>
    </w:p>
    <w:p w:rsidR="00952403" w:rsidRPr="00952403" w:rsidRDefault="00952403" w:rsidP="00952403">
      <w:r w:rsidRPr="00952403">
        <w:rPr>
          <w:i/>
          <w:iCs/>
        </w:rPr>
        <w:t xml:space="preserve">c) </w:t>
      </w:r>
      <w:r w:rsidRPr="00952403">
        <w:t>a helyi népszavazás kiírása, az önkormányzati jelképek, kitüntetések és elismerő</w:t>
      </w:r>
    </w:p>
    <w:p w:rsidR="00952403" w:rsidRPr="00952403" w:rsidRDefault="00952403" w:rsidP="00952403">
      <w:proofErr w:type="gramStart"/>
      <w:r w:rsidRPr="00952403">
        <w:t>címek</w:t>
      </w:r>
      <w:proofErr w:type="gramEnd"/>
      <w:r w:rsidRPr="00952403">
        <w:t xml:space="preserve"> meghatározása, használatuk szabályozása, díszpolgári cím adományozása;</w:t>
      </w:r>
    </w:p>
    <w:p w:rsidR="00952403" w:rsidRPr="00952403" w:rsidRDefault="00952403" w:rsidP="00952403">
      <w:r w:rsidRPr="00952403">
        <w:rPr>
          <w:i/>
          <w:iCs/>
        </w:rPr>
        <w:t xml:space="preserve">d) </w:t>
      </w:r>
      <w:r w:rsidRPr="00952403">
        <w:t>a gazdasági program, a költségvetés megállapítása, döntés a végrehajtásukról</w:t>
      </w:r>
    </w:p>
    <w:p w:rsidR="00952403" w:rsidRPr="00952403" w:rsidRDefault="00952403" w:rsidP="00952403">
      <w:proofErr w:type="gramStart"/>
      <w:r w:rsidRPr="00952403">
        <w:t>szóló</w:t>
      </w:r>
      <w:proofErr w:type="gramEnd"/>
      <w:r w:rsidRPr="00952403">
        <w:t xml:space="preserve"> beszámoló elfogadásáról, a helyi adó megállapítása, a településrendezési terv</w:t>
      </w:r>
    </w:p>
    <w:p w:rsidR="00952403" w:rsidRPr="00952403" w:rsidRDefault="00952403" w:rsidP="00952403">
      <w:proofErr w:type="gramStart"/>
      <w:r w:rsidRPr="00952403">
        <w:t>jóváhagyása</w:t>
      </w:r>
      <w:proofErr w:type="gramEnd"/>
      <w:r w:rsidRPr="00952403">
        <w:t>[…]</w:t>
      </w:r>
    </w:p>
    <w:p w:rsidR="00952403" w:rsidRPr="00952403" w:rsidRDefault="00952403" w:rsidP="00952403">
      <w:proofErr w:type="gramStart"/>
      <w:r w:rsidRPr="00952403">
        <w:rPr>
          <w:i/>
          <w:iCs/>
        </w:rPr>
        <w:t>e</w:t>
      </w:r>
      <w:proofErr w:type="gramEnd"/>
      <w:r w:rsidRPr="00952403">
        <w:rPr>
          <w:i/>
          <w:iCs/>
        </w:rPr>
        <w:t xml:space="preserve">) </w:t>
      </w:r>
      <w:r w:rsidRPr="00952403">
        <w:t>önkormányzati társulás létrehozása, társuláshoz, érdekképviseleti szervezethez</w:t>
      </w:r>
    </w:p>
    <w:p w:rsidR="00952403" w:rsidRPr="00952403" w:rsidRDefault="00952403" w:rsidP="00952403">
      <w:proofErr w:type="gramStart"/>
      <w:r w:rsidRPr="00952403">
        <w:t>való</w:t>
      </w:r>
      <w:proofErr w:type="gramEnd"/>
      <w:r w:rsidRPr="00952403">
        <w:t xml:space="preserve"> csatlakozás;</w:t>
      </w:r>
    </w:p>
    <w:p w:rsidR="00952403" w:rsidRPr="00952403" w:rsidRDefault="00952403" w:rsidP="00952403">
      <w:proofErr w:type="gramStart"/>
      <w:r w:rsidRPr="00952403">
        <w:rPr>
          <w:i/>
          <w:iCs/>
        </w:rPr>
        <w:t>f</w:t>
      </w:r>
      <w:proofErr w:type="gramEnd"/>
      <w:r w:rsidRPr="00952403">
        <w:rPr>
          <w:i/>
          <w:iCs/>
        </w:rPr>
        <w:t xml:space="preserve">) </w:t>
      </w:r>
      <w:r w:rsidRPr="00952403">
        <w:t>megállapodás külföldi önkormányzattal való együttműködésről, nemzetközi</w:t>
      </w:r>
    </w:p>
    <w:p w:rsidR="00E73234" w:rsidRDefault="00952403" w:rsidP="00952403">
      <w:proofErr w:type="gramStart"/>
      <w:r w:rsidRPr="00952403">
        <w:t>önkormányzati</w:t>
      </w:r>
      <w:proofErr w:type="gramEnd"/>
      <w:r w:rsidRPr="00952403">
        <w:t xml:space="preserve"> szervezethez való csatlakozás;</w:t>
      </w:r>
    </w:p>
    <w:p w:rsidR="00C43577" w:rsidRPr="00C43577" w:rsidRDefault="00C43577" w:rsidP="00C43577">
      <w:proofErr w:type="gramStart"/>
      <w:r w:rsidRPr="00C43577">
        <w:rPr>
          <w:i/>
          <w:iCs/>
        </w:rPr>
        <w:t>g</w:t>
      </w:r>
      <w:proofErr w:type="gramEnd"/>
      <w:r w:rsidRPr="00C43577">
        <w:rPr>
          <w:i/>
          <w:iCs/>
        </w:rPr>
        <w:t xml:space="preserve">) </w:t>
      </w:r>
      <w:r w:rsidRPr="00C43577">
        <w:t>intézmény alapítása;</w:t>
      </w:r>
    </w:p>
    <w:p w:rsidR="00C43577" w:rsidRPr="00C43577" w:rsidRDefault="00C43577" w:rsidP="00C43577">
      <w:r w:rsidRPr="00C43577">
        <w:rPr>
          <w:i/>
          <w:iCs/>
        </w:rPr>
        <w:t xml:space="preserve">h) </w:t>
      </w:r>
      <w:r w:rsidRPr="00C43577">
        <w:t xml:space="preserve">közterület elnevezése, </w:t>
      </w:r>
      <w:proofErr w:type="gramStart"/>
      <w:r w:rsidRPr="00C43577">
        <w:t>emlékmű állítás</w:t>
      </w:r>
      <w:proofErr w:type="gramEnd"/>
      <w:r w:rsidRPr="00C43577">
        <w:t>;[…]</w:t>
      </w:r>
    </w:p>
    <w:p w:rsidR="00C43577" w:rsidRPr="00C43577" w:rsidRDefault="00C43577" w:rsidP="00C43577">
      <w:r w:rsidRPr="00C43577">
        <w:rPr>
          <w:i/>
          <w:iCs/>
        </w:rPr>
        <w:t xml:space="preserve">k) </w:t>
      </w:r>
      <w:r w:rsidRPr="00C43577">
        <w:t>állásfoglalás megyei önkormányzati intézmény átszervezéséről, megszüntetéséről,</w:t>
      </w:r>
    </w:p>
    <w:p w:rsidR="00C43577" w:rsidRPr="00C43577" w:rsidRDefault="00C43577" w:rsidP="00C43577">
      <w:proofErr w:type="gramStart"/>
      <w:r w:rsidRPr="00C43577">
        <w:t>ellátási</w:t>
      </w:r>
      <w:proofErr w:type="gramEnd"/>
      <w:r w:rsidRPr="00C43577">
        <w:t>, szolgáltatási körzeteiről, ha a szolgáltatás a települést is érinti. […]</w:t>
      </w:r>
    </w:p>
    <w:p w:rsidR="00C43577" w:rsidRPr="00C43577" w:rsidRDefault="00C43577" w:rsidP="00C43577">
      <w:r w:rsidRPr="00C43577">
        <w:t>12. § (1) A képviselő-testület szükség szerint, a szervezeti és működési szabályzatban</w:t>
      </w:r>
    </w:p>
    <w:p w:rsidR="00C43577" w:rsidRPr="00C43577" w:rsidRDefault="00C43577" w:rsidP="00C43577">
      <w:proofErr w:type="gramStart"/>
      <w:r w:rsidRPr="00C43577">
        <w:t>meghatározott</w:t>
      </w:r>
      <w:proofErr w:type="gramEnd"/>
      <w:r w:rsidRPr="00C43577">
        <w:t xml:space="preserve"> számú, de évente legalább hat ülést tart. […]</w:t>
      </w:r>
    </w:p>
    <w:p w:rsidR="00C43577" w:rsidRPr="00C43577" w:rsidRDefault="00C43577" w:rsidP="00C43577">
      <w:r w:rsidRPr="00C43577">
        <w:t>(2) A képviselő-testület elnöke a polgármester, aki összehívja és vezeti a képviselőtestület</w:t>
      </w:r>
    </w:p>
    <w:p w:rsidR="00C43577" w:rsidRPr="00C43577" w:rsidRDefault="00C43577" w:rsidP="00C43577">
      <w:proofErr w:type="gramStart"/>
      <w:r w:rsidRPr="00C43577">
        <w:t>ülését</w:t>
      </w:r>
      <w:proofErr w:type="gramEnd"/>
      <w:r w:rsidRPr="00C43577">
        <w:t>.</w:t>
      </w:r>
    </w:p>
    <w:p w:rsidR="00C43577" w:rsidRPr="00C43577" w:rsidRDefault="00C43577" w:rsidP="00C43577">
      <w:r w:rsidRPr="00C43577">
        <w:t>(3) A képviselő-testület ülése nyilvános.</w:t>
      </w:r>
    </w:p>
    <w:p w:rsidR="00C43577" w:rsidRPr="00C43577" w:rsidRDefault="00C43577" w:rsidP="00C43577">
      <w:r w:rsidRPr="00C43577">
        <w:t>(4) A képviselő-testület</w:t>
      </w:r>
    </w:p>
    <w:p w:rsidR="00C43577" w:rsidRPr="00C43577" w:rsidRDefault="00C43577" w:rsidP="00C43577">
      <w:proofErr w:type="gramStart"/>
      <w:r w:rsidRPr="00C43577">
        <w:rPr>
          <w:i/>
          <w:iCs/>
        </w:rPr>
        <w:t>a</w:t>
      </w:r>
      <w:proofErr w:type="gramEnd"/>
      <w:r w:rsidRPr="00C43577">
        <w:rPr>
          <w:i/>
          <w:iCs/>
        </w:rPr>
        <w:t xml:space="preserve">) </w:t>
      </w:r>
      <w:r w:rsidRPr="00C43577">
        <w:t>zárt ülést tart választás, kinevezés, felmentés, vezetői megbízatás adása, illetőleg</w:t>
      </w:r>
    </w:p>
    <w:p w:rsidR="00C43577" w:rsidRPr="00C43577" w:rsidRDefault="00C43577" w:rsidP="00C43577">
      <w:proofErr w:type="gramStart"/>
      <w:r w:rsidRPr="00C43577">
        <w:t>visszavonása</w:t>
      </w:r>
      <w:proofErr w:type="gramEnd"/>
      <w:r w:rsidRPr="00C43577">
        <w:t>, fegyelmi eljárás megindítása, fegyelmi büntetés kiszabása és</w:t>
      </w:r>
    </w:p>
    <w:p w:rsidR="00C43577" w:rsidRPr="00C43577" w:rsidRDefault="00C43577" w:rsidP="00C43577">
      <w:proofErr w:type="gramStart"/>
      <w:r w:rsidRPr="00C43577">
        <w:t>állásfoglalást</w:t>
      </w:r>
      <w:proofErr w:type="gramEnd"/>
      <w:r w:rsidRPr="00C43577">
        <w:t xml:space="preserve"> igénylő személyi ügy tárgyalásakor, ha az érintett a nyilvános</w:t>
      </w:r>
    </w:p>
    <w:p w:rsidR="00C43577" w:rsidRPr="00C43577" w:rsidRDefault="00C43577" w:rsidP="00C43577">
      <w:proofErr w:type="gramStart"/>
      <w:r w:rsidRPr="00C43577">
        <w:t>tárgyalásba</w:t>
      </w:r>
      <w:proofErr w:type="gramEnd"/>
      <w:r w:rsidRPr="00C43577">
        <w:t xml:space="preserve"> nem egyezik bele; továbbá önkormányzati, hatósági, összeférhetetlenségi</w:t>
      </w:r>
    </w:p>
    <w:p w:rsidR="00C43577" w:rsidRPr="00C43577" w:rsidRDefault="00C43577" w:rsidP="00C43577">
      <w:proofErr w:type="gramStart"/>
      <w:r w:rsidRPr="00C43577">
        <w:t>és</w:t>
      </w:r>
      <w:proofErr w:type="gramEnd"/>
      <w:r w:rsidRPr="00C43577">
        <w:t xml:space="preserve"> kitüntetési ügy, valamint vagyonnyilatkozattal kapcsolatos eljárás tárgyalásakor;</w:t>
      </w:r>
    </w:p>
    <w:p w:rsidR="00C43577" w:rsidRPr="00C43577" w:rsidRDefault="00C43577" w:rsidP="00C43577">
      <w:r w:rsidRPr="00C43577">
        <w:rPr>
          <w:i/>
          <w:iCs/>
        </w:rPr>
        <w:t xml:space="preserve">b) </w:t>
      </w:r>
      <w:r w:rsidRPr="00C43577">
        <w:t>zárt ülést rendelhet el a vagyonával való rendelkezés és az általa kiírt pályázat</w:t>
      </w:r>
    </w:p>
    <w:p w:rsidR="00C43577" w:rsidRPr="00C43577" w:rsidRDefault="00C43577" w:rsidP="00C43577">
      <w:proofErr w:type="gramStart"/>
      <w:r w:rsidRPr="00C43577">
        <w:t>tárgyalásakor</w:t>
      </w:r>
      <w:proofErr w:type="gramEnd"/>
      <w:r w:rsidRPr="00C43577">
        <w:t>, ha a nyilvános tárgyalás üzleti érdeket sértene.[…]</w:t>
      </w:r>
    </w:p>
    <w:p w:rsidR="00C43577" w:rsidRPr="00C43577" w:rsidRDefault="00C43577" w:rsidP="00C43577">
      <w:r w:rsidRPr="00C43577">
        <w:t>32. § A polgármester tagja a képviselő-testületnek, a képviselő-testület</w:t>
      </w:r>
    </w:p>
    <w:p w:rsidR="00C43577" w:rsidRPr="00C43577" w:rsidRDefault="00C43577" w:rsidP="00C43577">
      <w:proofErr w:type="gramStart"/>
      <w:r w:rsidRPr="00C43577">
        <w:lastRenderedPageBreak/>
        <w:t>határozatképessége</w:t>
      </w:r>
      <w:proofErr w:type="gramEnd"/>
      <w:r w:rsidRPr="00C43577">
        <w:t>, döntéshozatala, működése szempontjából települési</w:t>
      </w:r>
    </w:p>
    <w:p w:rsidR="00C43577" w:rsidRPr="00C43577" w:rsidRDefault="00C43577" w:rsidP="00C43577">
      <w:proofErr w:type="gramStart"/>
      <w:r w:rsidRPr="00C43577">
        <w:t>képviselőnek</w:t>
      </w:r>
      <w:proofErr w:type="gramEnd"/>
      <w:r w:rsidRPr="00C43577">
        <w:t xml:space="preserve"> tekintendő. A polgármester a megválasztását követően esküt tesz </w:t>
      </w:r>
      <w:proofErr w:type="gramStart"/>
      <w:r w:rsidRPr="00C43577">
        <w:t>a</w:t>
      </w:r>
      <w:proofErr w:type="gramEnd"/>
    </w:p>
    <w:p w:rsidR="00C43577" w:rsidRPr="00C43577" w:rsidRDefault="00C43577" w:rsidP="00C43577">
      <w:proofErr w:type="gramStart"/>
      <w:r w:rsidRPr="00C43577">
        <w:t>képviselő-testület</w:t>
      </w:r>
      <w:proofErr w:type="gramEnd"/>
      <w:r w:rsidRPr="00C43577">
        <w:t xml:space="preserve"> előtt.</w:t>
      </w:r>
    </w:p>
    <w:p w:rsidR="00C43577" w:rsidRPr="00C43577" w:rsidRDefault="00C43577" w:rsidP="00C43577">
      <w:r w:rsidRPr="00C43577">
        <w:t>33. § A polgármester tekintetében a képviselő-testület gyakorolja a munkáltatói</w:t>
      </w:r>
    </w:p>
    <w:p w:rsidR="00C43577" w:rsidRPr="00C43577" w:rsidRDefault="00C43577" w:rsidP="00C43577">
      <w:proofErr w:type="gramStart"/>
      <w:r w:rsidRPr="00C43577">
        <w:t>jogokat</w:t>
      </w:r>
      <w:proofErr w:type="gramEnd"/>
      <w:r w:rsidRPr="00C43577">
        <w:t>, munkabérét a jogszabály keretei között határozza meg. A polgármester az</w:t>
      </w:r>
    </w:p>
    <w:p w:rsidR="00C43577" w:rsidRPr="00C43577" w:rsidRDefault="00C43577" w:rsidP="00C43577">
      <w:pPr>
        <w:rPr>
          <w:i/>
          <w:iCs/>
        </w:rPr>
      </w:pPr>
      <w:proofErr w:type="gramStart"/>
      <w:r w:rsidRPr="00C43577">
        <w:t>államigazgatási</w:t>
      </w:r>
      <w:proofErr w:type="gramEnd"/>
      <w:r w:rsidRPr="00C43577">
        <w:t xml:space="preserve"> tevékenységéért a közszolgálati szabályok szerint felelős.” </w:t>
      </w:r>
      <w:r w:rsidRPr="00C43577">
        <w:rPr>
          <w:i/>
          <w:iCs/>
        </w:rPr>
        <w:t>(A helyi</w:t>
      </w:r>
    </w:p>
    <w:p w:rsidR="00D71650" w:rsidRDefault="00C43577" w:rsidP="00C43577">
      <w:proofErr w:type="gramStart"/>
      <w:r w:rsidRPr="00C43577">
        <w:rPr>
          <w:i/>
          <w:iCs/>
        </w:rPr>
        <w:t>önkormányzatokról</w:t>
      </w:r>
      <w:proofErr w:type="gramEnd"/>
      <w:r w:rsidRPr="00C43577">
        <w:rPr>
          <w:i/>
          <w:iCs/>
        </w:rPr>
        <w:t xml:space="preserve"> szóló 1990. évi LXV. törvény)</w:t>
      </w:r>
      <w:bookmarkStart w:id="0" w:name="_GoBack"/>
      <w:bookmarkEnd w:id="0"/>
    </w:p>
    <w:p w:rsidR="00C43577" w:rsidRDefault="00C43577" w:rsidP="00952403"/>
    <w:p w:rsidR="00C43577" w:rsidRDefault="00C43577" w:rsidP="00952403">
      <w:r>
        <w:rPr>
          <w:noProof/>
          <w:lang w:eastAsia="hu-HU"/>
        </w:rPr>
        <w:drawing>
          <wp:inline distT="0" distB="0" distL="0" distR="0">
            <wp:extent cx="5762625" cy="35814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77" w:rsidRDefault="00C43577" w:rsidP="00952403"/>
    <w:p w:rsidR="00D71650" w:rsidRPr="00D71650" w:rsidRDefault="00D71650" w:rsidP="00952403">
      <w:pPr>
        <w:rPr>
          <w:b/>
          <w:color w:val="FF0000"/>
        </w:rPr>
      </w:pPr>
      <w:r w:rsidRPr="00D71650">
        <w:rPr>
          <w:b/>
          <w:color w:val="FF0000"/>
        </w:rPr>
        <w:t>Megoldás</w:t>
      </w:r>
    </w:p>
    <w:p w:rsidR="00D71650" w:rsidRDefault="00D71650" w:rsidP="00952403">
      <w:r>
        <w:rPr>
          <w:noProof/>
          <w:lang w:eastAsia="hu-HU"/>
        </w:rPr>
        <w:drawing>
          <wp:inline distT="0" distB="0" distL="0" distR="0">
            <wp:extent cx="5762625" cy="3181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03"/>
    <w:rsid w:val="00691A14"/>
    <w:rsid w:val="00952403"/>
    <w:rsid w:val="00C43577"/>
    <w:rsid w:val="00D71650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1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1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2015-08-06T12:35:00Z</dcterms:created>
  <dcterms:modified xsi:type="dcterms:W3CDTF">2015-08-06T12:38:00Z</dcterms:modified>
</cp:coreProperties>
</file>