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CC" w:rsidRDefault="00A918CC" w:rsidP="00A918CC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,Bold" w:hAnsi="TimesNewRoman,Bold" w:cs="TimesNewRoman,Bold"/>
          <w:b/>
          <w:bCs/>
        </w:rPr>
        <w:t xml:space="preserve">20. A feladat a Rákosi-korszakkal kapcsolatos. </w:t>
      </w:r>
      <w:r>
        <w:rPr>
          <w:rFonts w:ascii="TimesNewRoman" w:hAnsi="TimesNewRoman" w:cs="TimesNewRoman"/>
        </w:rPr>
        <w:t>(hosszú)</w:t>
      </w:r>
    </w:p>
    <w:p w:rsidR="00A918CC" w:rsidRDefault="00A918CC" w:rsidP="00A918CC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Mutassa be a Rákosi-korszak gazdaságpolitikájának fő jellemzőit! A források</w:t>
      </w:r>
    </w:p>
    <w:p w:rsidR="00E73234" w:rsidRDefault="00A918CC" w:rsidP="00A918CC">
      <w:pPr>
        <w:rPr>
          <w:rFonts w:ascii="TimesNewRoman,Bold" w:hAnsi="TimesNewRoman,Bold" w:cs="TimesNewRoman,Bold"/>
          <w:b/>
          <w:bCs/>
        </w:rPr>
      </w:pPr>
      <w:proofErr w:type="gramStart"/>
      <w:r>
        <w:rPr>
          <w:rFonts w:ascii="TimesNewRoman,Bold" w:hAnsi="TimesNewRoman,Bold" w:cs="TimesNewRoman,Bold"/>
          <w:b/>
          <w:bCs/>
        </w:rPr>
        <w:t>segítségével</w:t>
      </w:r>
      <w:proofErr w:type="gramEnd"/>
      <w:r>
        <w:rPr>
          <w:rFonts w:ascii="TimesNewRoman,Bold" w:hAnsi="TimesNewRoman,Bold" w:cs="TimesNewRoman,Bold"/>
          <w:b/>
          <w:bCs/>
        </w:rPr>
        <w:t xml:space="preserve"> térjen ki a gazdaságpolitikának a mindennapokra gyakorolt hatásaira is!</w:t>
      </w:r>
    </w:p>
    <w:p w:rsidR="0089339A" w:rsidRDefault="0089339A" w:rsidP="00A918CC">
      <w:r>
        <w:rPr>
          <w:noProof/>
          <w:lang w:eastAsia="hu-HU"/>
        </w:rPr>
        <w:drawing>
          <wp:inline distT="0" distB="0" distL="0" distR="0">
            <wp:extent cx="5114166" cy="18196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431" cy="181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9A" w:rsidRDefault="0089339A" w:rsidP="00A918CC"/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„A Sztálin </w:t>
      </w:r>
      <w:proofErr w:type="spellStart"/>
      <w:r>
        <w:rPr>
          <w:rFonts w:ascii="BookAntiqua" w:hAnsi="BookAntiqua" w:cs="BookAntiqua"/>
        </w:rPr>
        <w:t>Vasműhöz</w:t>
      </w:r>
      <w:proofErr w:type="spellEnd"/>
      <w:r>
        <w:rPr>
          <w:rFonts w:ascii="BookAntiqua" w:hAnsi="BookAntiqua" w:cs="BookAntiqua"/>
        </w:rPr>
        <w:t xml:space="preserve"> tartozó </w:t>
      </w:r>
      <w:proofErr w:type="spellStart"/>
      <w:r>
        <w:rPr>
          <w:rFonts w:ascii="BookAntiqua" w:hAnsi="BookAntiqua" w:cs="BookAntiqua"/>
        </w:rPr>
        <w:t>Sztálinváros</w:t>
      </w:r>
      <w:proofErr w:type="spellEnd"/>
      <w:r>
        <w:rPr>
          <w:rFonts w:ascii="BookAntiqua" w:hAnsi="BookAntiqua" w:cs="BookAntiqua"/>
        </w:rPr>
        <w:t xml:space="preserve"> ne egyszerű lakótelep, hanem új típusú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szocialista</w:t>
      </w:r>
      <w:proofErr w:type="gramEnd"/>
      <w:r>
        <w:rPr>
          <w:rFonts w:ascii="BookAntiqua" w:hAnsi="BookAntiqua" w:cs="BookAntiqua"/>
        </w:rPr>
        <w:t xml:space="preserve"> város legyen, tükrözze vissza az épülő szocializmus diadalmas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erőfeszítéseit […]. A tervezők a </w:t>
      </w:r>
      <w:proofErr w:type="gramStart"/>
      <w:r>
        <w:rPr>
          <w:rFonts w:ascii="BookAntiqua" w:hAnsi="BookAntiqua" w:cs="BookAntiqua"/>
        </w:rPr>
        <w:t>szovjet élenjáró</w:t>
      </w:r>
      <w:proofErr w:type="gramEnd"/>
      <w:r>
        <w:rPr>
          <w:rFonts w:ascii="BookAntiqua" w:hAnsi="BookAntiqua" w:cs="BookAntiqua"/>
        </w:rPr>
        <w:t xml:space="preserve"> városrendezési gyakorlaton alapuló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magyar</w:t>
      </w:r>
      <w:proofErr w:type="gramEnd"/>
      <w:r>
        <w:rPr>
          <w:rFonts w:ascii="BookAntiqua" w:hAnsi="BookAntiqua" w:cs="BookAntiqua"/>
        </w:rPr>
        <w:t xml:space="preserve"> városrendezési normákat </w:t>
      </w:r>
      <w:proofErr w:type="spellStart"/>
      <w:r>
        <w:rPr>
          <w:rFonts w:ascii="BookAntiqua" w:hAnsi="BookAntiqua" w:cs="BookAntiqua"/>
        </w:rPr>
        <w:t>Sztálinváros</w:t>
      </w:r>
      <w:proofErr w:type="spellEnd"/>
      <w:r>
        <w:rPr>
          <w:rFonts w:ascii="BookAntiqua" w:hAnsi="BookAntiqua" w:cs="BookAntiqua"/>
        </w:rPr>
        <w:t xml:space="preserve"> tervezésénél már alkalmazták. […]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 lakóterület céljára kijelölt – a falu megmaradó lakóterületével együtt számított –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170 hektár nagyságú területet többemeletes lakóházakkal kell beépíteni. […]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spellStart"/>
      <w:r>
        <w:rPr>
          <w:rFonts w:ascii="BookAntiqua" w:hAnsi="BookAntiqua" w:cs="BookAntiqua"/>
        </w:rPr>
        <w:t>Sztálinváros</w:t>
      </w:r>
      <w:proofErr w:type="spellEnd"/>
      <w:r>
        <w:rPr>
          <w:rFonts w:ascii="BookAntiqua" w:hAnsi="BookAntiqua" w:cs="BookAntiqua"/>
        </w:rPr>
        <w:t xml:space="preserve"> városszerkezetének alapja a Vasmű bejáratánál végződő főútvonal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/egyúttal felvonulási út is/ és a vasútállomásról bevezető út kereszteződésénél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kialakítandó</w:t>
      </w:r>
      <w:proofErr w:type="gramEnd"/>
      <w:r>
        <w:rPr>
          <w:rFonts w:ascii="BookAntiqua" w:hAnsi="BookAntiqua" w:cs="BookAntiqua"/>
        </w:rPr>
        <w:t xml:space="preserve"> városközpont legyen. Ez legyen a város kiemelkedő reprezentatív helye,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" w:hAnsi="BookAntiqua" w:cs="BookAntiqua"/>
        </w:rPr>
      </w:pPr>
      <w:proofErr w:type="gramStart"/>
      <w:r>
        <w:rPr>
          <w:rFonts w:ascii="BookAntiqua" w:hAnsi="BookAntiqua" w:cs="BookAntiqua"/>
        </w:rPr>
        <w:t>itt</w:t>
      </w:r>
      <w:proofErr w:type="gramEnd"/>
      <w:r>
        <w:rPr>
          <w:rFonts w:ascii="BookAntiqua" w:hAnsi="BookAntiqua" w:cs="BookAntiqua"/>
        </w:rPr>
        <w:t xml:space="preserve"> kell elhelyezni a legfontosabb politikai, közigazgatási és kulturális</w:t>
      </w:r>
    </w:p>
    <w:p w:rsidR="0089339A" w:rsidRDefault="0089339A" w:rsidP="0089339A">
      <w:pPr>
        <w:autoSpaceDE w:val="0"/>
        <w:autoSpaceDN w:val="0"/>
        <w:adjustRightInd w:val="0"/>
        <w:rPr>
          <w:rFonts w:ascii="BookAntiqua,Italic" w:hAnsi="BookAntiqua,Italic" w:cs="BookAntiqua,Italic"/>
          <w:i/>
          <w:iCs/>
        </w:rPr>
      </w:pPr>
      <w:proofErr w:type="gramStart"/>
      <w:r>
        <w:rPr>
          <w:rFonts w:ascii="BookAntiqua" w:hAnsi="BookAntiqua" w:cs="BookAntiqua"/>
        </w:rPr>
        <w:t>intézményeket</w:t>
      </w:r>
      <w:proofErr w:type="gramEnd"/>
      <w:r>
        <w:rPr>
          <w:rFonts w:ascii="BookAntiqua" w:hAnsi="BookAntiqua" w:cs="BookAntiqua"/>
        </w:rPr>
        <w:t>.” (</w:t>
      </w:r>
      <w:r>
        <w:rPr>
          <w:rFonts w:ascii="BookAntiqua,Italic" w:hAnsi="BookAntiqua,Italic" w:cs="BookAntiqua,Italic"/>
          <w:i/>
          <w:iCs/>
        </w:rPr>
        <w:t xml:space="preserve">Előterjesztés </w:t>
      </w:r>
      <w:proofErr w:type="spellStart"/>
      <w:r>
        <w:rPr>
          <w:rFonts w:ascii="BookAntiqua,Italic" w:hAnsi="BookAntiqua,Italic" w:cs="BookAntiqua,Italic"/>
          <w:i/>
          <w:iCs/>
        </w:rPr>
        <w:t>Sztálinváros</w:t>
      </w:r>
      <w:proofErr w:type="spellEnd"/>
      <w:r>
        <w:rPr>
          <w:rFonts w:ascii="BookAntiqua,Italic" w:hAnsi="BookAntiqua,Italic" w:cs="BookAntiqua,Italic"/>
          <w:i/>
          <w:iCs/>
        </w:rPr>
        <w:t xml:space="preserve"> városrendezési tervének jóváhagyása tárgyában,</w:t>
      </w:r>
    </w:p>
    <w:p w:rsidR="0089339A" w:rsidRDefault="0089339A" w:rsidP="0089339A">
      <w:pPr>
        <w:rPr>
          <w:rFonts w:ascii="BookAntiqua,Italic" w:hAnsi="BookAntiqua,Italic" w:cs="BookAntiqua,Italic"/>
          <w:i/>
          <w:iCs/>
        </w:rPr>
      </w:pPr>
      <w:r>
        <w:rPr>
          <w:rFonts w:ascii="BookAntiqua,Italic" w:hAnsi="BookAntiqua,Italic" w:cs="BookAntiqua,Italic"/>
          <w:i/>
          <w:iCs/>
        </w:rPr>
        <w:t>1951)</w:t>
      </w:r>
    </w:p>
    <w:p w:rsidR="0089339A" w:rsidRDefault="0089339A" w:rsidP="0089339A">
      <w:pPr>
        <w:rPr>
          <w:rFonts w:ascii="BookAntiqua,Italic" w:hAnsi="BookAntiqua,Italic" w:cs="BookAntiqua,Italic"/>
          <w:i/>
          <w:iCs/>
        </w:rPr>
      </w:pPr>
      <w:r>
        <w:rPr>
          <w:rFonts w:ascii="BookAntiqua,Italic" w:hAnsi="BookAntiqua,Italic" w:cs="BookAntiqua,Italic"/>
          <w:i/>
          <w:iCs/>
          <w:noProof/>
          <w:lang w:eastAsia="hu-HU"/>
        </w:rPr>
        <w:drawing>
          <wp:inline distT="0" distB="0" distL="0" distR="0">
            <wp:extent cx="3738520" cy="2869745"/>
            <wp:effectExtent l="0" t="0" r="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448" cy="2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spacing w:line="360" w:lineRule="auto"/>
        <w:rPr>
          <w:b/>
        </w:rPr>
      </w:pPr>
      <w:r>
        <w:rPr>
          <w:b/>
        </w:rPr>
        <w:tab/>
      </w:r>
    </w:p>
    <w:p w:rsidR="0089339A" w:rsidRDefault="0089339A" w:rsidP="0089339A">
      <w:pPr>
        <w:tabs>
          <w:tab w:val="left" w:leader="dot" w:pos="8789"/>
        </w:tabs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208" cy="2985961"/>
            <wp:effectExtent l="0" t="0" r="0" b="508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98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9A" w:rsidRDefault="0089339A" w:rsidP="0089339A">
      <w:pPr>
        <w:tabs>
          <w:tab w:val="left" w:leader="dot" w:pos="8789"/>
        </w:tabs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735" cy="29781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9A" w:rsidRDefault="0089339A" w:rsidP="0089339A">
      <w:pPr>
        <w:tabs>
          <w:tab w:val="left" w:leader="dot" w:pos="8789"/>
        </w:tabs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735" cy="400558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39A" w:rsidRPr="0089339A" w:rsidRDefault="0089339A" w:rsidP="0089339A">
      <w:pPr>
        <w:tabs>
          <w:tab w:val="left" w:leader="dot" w:pos="8789"/>
        </w:tabs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735" cy="3471545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4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39A" w:rsidRPr="0089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294A5B"/>
    <w:rsid w:val="00425CBA"/>
    <w:rsid w:val="00691A14"/>
    <w:rsid w:val="0089339A"/>
    <w:rsid w:val="00A918CC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3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4A5B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94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94A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C656A4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294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294A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294A5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94A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39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3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149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2015-10-15T16:43:00Z</dcterms:created>
  <dcterms:modified xsi:type="dcterms:W3CDTF">2015-10-15T16:47:00Z</dcterms:modified>
</cp:coreProperties>
</file>