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F4983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20. </w:t>
      </w:r>
      <w:r w:rsidRPr="004F49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 feladat a Rákosi-korszakról szól. </w:t>
      </w:r>
      <w:r w:rsidRPr="004F4983">
        <w:rPr>
          <w:rFonts w:ascii="Times New Roman" w:eastAsia="TimesNewRoman,Bold" w:hAnsi="Times New Roman" w:cs="Times New Roman"/>
          <w:sz w:val="24"/>
          <w:szCs w:val="24"/>
        </w:rPr>
        <w:t>(hosszú)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4F4983">
        <w:rPr>
          <w:rFonts w:ascii="Times New Roman" w:eastAsia="TimesNewRoman,Bold" w:hAnsi="Times New Roman" w:cs="Times New Roman"/>
          <w:b/>
          <w:bCs/>
          <w:sz w:val="24"/>
          <w:szCs w:val="24"/>
        </w:rPr>
        <w:t>Elemezze a dokumentumok és ismeretei segítségével a Rákosi-korszak főbb jellegzetességeit!</w:t>
      </w:r>
      <w:r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</w:t>
      </w:r>
      <w:r w:rsidRPr="004F4983">
        <w:rPr>
          <w:rFonts w:ascii="Times New Roman" w:eastAsia="TimesNewRoman,Bold" w:hAnsi="Times New Roman" w:cs="Times New Roman"/>
          <w:b/>
          <w:bCs/>
          <w:sz w:val="24"/>
          <w:szCs w:val="24"/>
        </w:rPr>
        <w:t>Elemzésében térjen ki az ipar és a mezőgazdaság átalakítására,</w:t>
      </w:r>
    </w:p>
    <w:p w:rsid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b/>
          <w:bCs/>
          <w:sz w:val="24"/>
          <w:szCs w:val="24"/>
        </w:rPr>
        <w:t>utaljon</w:t>
      </w:r>
      <w:proofErr w:type="gramEnd"/>
      <w:r w:rsidRPr="004F4983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a politikai és a mindennapi élet főbb jellemzőire!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F4983">
        <w:rPr>
          <w:rFonts w:ascii="Times New Roman" w:eastAsia="TimesNewRoman,Bold" w:hAnsi="Times New Roman" w:cs="Times New Roman"/>
          <w:sz w:val="24"/>
          <w:szCs w:val="24"/>
        </w:rPr>
        <w:t>„Gyáriparunk termelése 1949-hez képest 1954-re az eredetileg előirányzott 86,4%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sz w:val="24"/>
          <w:szCs w:val="24"/>
        </w:rPr>
        <w:t>helyett</w:t>
      </w:r>
      <w:proofErr w:type="gramEnd"/>
      <w:r w:rsidRPr="004F4983">
        <w:rPr>
          <w:rFonts w:ascii="Times New Roman" w:eastAsia="TimesNewRoman,Bold" w:hAnsi="Times New Roman" w:cs="Times New Roman"/>
          <w:sz w:val="24"/>
          <w:szCs w:val="24"/>
        </w:rPr>
        <w:t xml:space="preserve"> legalább 200%-kal emelkedjék. Ezen belül a nehézipar termelésének az eredetileg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sz w:val="24"/>
          <w:szCs w:val="24"/>
        </w:rPr>
        <w:t>előirányzott</w:t>
      </w:r>
      <w:proofErr w:type="gramEnd"/>
      <w:r w:rsidRPr="004F4983">
        <w:rPr>
          <w:rFonts w:ascii="Times New Roman" w:eastAsia="TimesNewRoman,Bold" w:hAnsi="Times New Roman" w:cs="Times New Roman"/>
          <w:sz w:val="24"/>
          <w:szCs w:val="24"/>
        </w:rPr>
        <w:t xml:space="preserve"> 104,3% helyett legalább 280%-kal kell emelkednie. A könnyűipar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sz w:val="24"/>
          <w:szCs w:val="24"/>
        </w:rPr>
        <w:t>termelésének</w:t>
      </w:r>
      <w:proofErr w:type="gramEnd"/>
      <w:r w:rsidRPr="004F4983">
        <w:rPr>
          <w:rFonts w:ascii="Times New Roman" w:eastAsia="TimesNewRoman,Bold" w:hAnsi="Times New Roman" w:cs="Times New Roman"/>
          <w:sz w:val="24"/>
          <w:szCs w:val="24"/>
        </w:rPr>
        <w:t xml:space="preserve"> legalább 145%-kal kell emelkednie.” </w:t>
      </w:r>
      <w:r w:rsidRPr="004F4983">
        <w:rPr>
          <w:rFonts w:ascii="Times New Roman" w:eastAsia="TimesNewRoman,Bold" w:hAnsi="Times New Roman" w:cs="Times New Roman"/>
          <w:i/>
          <w:iCs/>
          <w:sz w:val="24"/>
          <w:szCs w:val="24"/>
        </w:rPr>
        <w:t>(Részletek az MDP II. kongresszusának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i/>
          <w:iCs/>
          <w:sz w:val="24"/>
          <w:szCs w:val="24"/>
        </w:rPr>
        <w:t>határozatából</w:t>
      </w:r>
      <w:proofErr w:type="gramEnd"/>
      <w:r w:rsidRPr="004F4983">
        <w:rPr>
          <w:rFonts w:ascii="Times New Roman" w:eastAsia="TimesNewRoman,Bold" w:hAnsi="Times New Roman" w:cs="Times New Roman"/>
          <w:i/>
          <w:iCs/>
          <w:sz w:val="24"/>
          <w:szCs w:val="24"/>
        </w:rPr>
        <w:t>, 1951)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4F4983">
        <w:rPr>
          <w:rFonts w:ascii="Times New Roman" w:eastAsia="TimesNewRoman,Bold" w:hAnsi="Times New Roman" w:cs="Times New Roman"/>
          <w:sz w:val="24"/>
          <w:szCs w:val="24"/>
        </w:rPr>
        <w:t>„Tudom, hogy ebből a csarnokból indult el a verseny és hogy a termelés hirtelen,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sz w:val="24"/>
          <w:szCs w:val="24"/>
        </w:rPr>
        <w:t>eddig</w:t>
      </w:r>
      <w:proofErr w:type="gramEnd"/>
      <w:r w:rsidRPr="004F4983">
        <w:rPr>
          <w:rFonts w:ascii="Times New Roman" w:eastAsia="TimesNewRoman,Bold" w:hAnsi="Times New Roman" w:cs="Times New Roman"/>
          <w:sz w:val="24"/>
          <w:szCs w:val="24"/>
        </w:rPr>
        <w:t xml:space="preserve"> nem ismert magasba szökött. Ez az új. Az emelkedő termelési görbék hosszú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sz w:val="24"/>
          <w:szCs w:val="24"/>
        </w:rPr>
        <w:t>megbeszéléseket</w:t>
      </w:r>
      <w:proofErr w:type="gramEnd"/>
      <w:r w:rsidRPr="004F4983">
        <w:rPr>
          <w:rFonts w:ascii="Times New Roman" w:eastAsia="TimesNewRoman,Bold" w:hAnsi="Times New Roman" w:cs="Times New Roman"/>
          <w:sz w:val="24"/>
          <w:szCs w:val="24"/>
        </w:rPr>
        <w:t>, üzemi értekezleteket, pártnapokat, kultúrestéket takarnak. Ha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eastAsia="TimesNewRoman,Bold" w:hAnsi="Times New Roman" w:cs="Times New Roman"/>
          <w:sz w:val="24"/>
          <w:szCs w:val="24"/>
        </w:rPr>
        <w:t>nem</w:t>
      </w:r>
      <w:proofErr w:type="gramEnd"/>
      <w:r w:rsidRPr="004F4983">
        <w:rPr>
          <w:rFonts w:ascii="Times New Roman" w:eastAsia="TimesNewRoman,Bold" w:hAnsi="Times New Roman" w:cs="Times New Roman"/>
          <w:sz w:val="24"/>
          <w:szCs w:val="24"/>
        </w:rPr>
        <w:t xml:space="preserve"> állna szilárdan itt a Párt, amely épít és rombol, vezet és előremutat, megindult</w:t>
      </w:r>
    </w:p>
    <w:p w:rsidR="00DB310A" w:rsidRDefault="004F4983" w:rsidP="004F4983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4F4983">
        <w:rPr>
          <w:rFonts w:ascii="Times New Roman" w:eastAsia="TimesNewRoman,Bold" w:hAnsi="Times New Roman" w:cs="Times New Roman"/>
          <w:sz w:val="24"/>
          <w:szCs w:val="24"/>
        </w:rPr>
        <w:t xml:space="preserve">volna-e a verseny Diósgyőrben?” </w:t>
      </w:r>
      <w:r w:rsidRPr="004F4983">
        <w:rPr>
          <w:rFonts w:ascii="Times New Roman" w:eastAsia="TimesNewRoman,Bold" w:hAnsi="Times New Roman" w:cs="Times New Roman"/>
          <w:i/>
          <w:iCs/>
          <w:sz w:val="24"/>
          <w:szCs w:val="24"/>
        </w:rPr>
        <w:t>(Aczél Tamás: Diósgyőr – vasgyár)</w:t>
      </w:r>
    </w:p>
    <w:p w:rsidR="004F4983" w:rsidRDefault="004F4983" w:rsidP="004F4983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</w:p>
    <w:p w:rsidR="004F4983" w:rsidRDefault="004F4983" w:rsidP="004F4983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53100" cy="244792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3" w:rsidRDefault="004F4983" w:rsidP="004F4983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83">
        <w:rPr>
          <w:rFonts w:ascii="Times New Roman" w:hAnsi="Times New Roman" w:cs="Times New Roman"/>
          <w:sz w:val="24"/>
          <w:szCs w:val="24"/>
        </w:rPr>
        <w:t>„Egy középparasztnak 19,4 q volt a búzából a terménybeadási kötelezettsége. 37,8 q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búzát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 xml:space="preserve"> adott be. Hány %</w:t>
      </w:r>
      <w:proofErr w:type="spellStart"/>
      <w:r w:rsidRPr="004F4983">
        <w:rPr>
          <w:rFonts w:ascii="Times New Roman" w:hAnsi="Times New Roman" w:cs="Times New Roman"/>
          <w:sz w:val="24"/>
          <w:szCs w:val="24"/>
        </w:rPr>
        <w:t>-ra</w:t>
      </w:r>
      <w:proofErr w:type="spellEnd"/>
      <w:r w:rsidRPr="004F4983">
        <w:rPr>
          <w:rFonts w:ascii="Times New Roman" w:hAnsi="Times New Roman" w:cs="Times New Roman"/>
          <w:sz w:val="24"/>
          <w:szCs w:val="24"/>
        </w:rPr>
        <w:t xml:space="preserve"> teljesítette beadási kötelezettségét?” </w:t>
      </w:r>
      <w:r w:rsidRPr="004F4983">
        <w:rPr>
          <w:rFonts w:ascii="Times New Roman" w:hAnsi="Times New Roman" w:cs="Times New Roman"/>
          <w:i/>
          <w:iCs/>
          <w:sz w:val="24"/>
          <w:szCs w:val="24"/>
        </w:rPr>
        <w:t>(Számtanpélda az ötvenes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i/>
          <w:iCs/>
          <w:sz w:val="24"/>
          <w:szCs w:val="24"/>
        </w:rPr>
        <w:t>évekből</w:t>
      </w:r>
      <w:proofErr w:type="gramEnd"/>
      <w:r w:rsidRPr="004F498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83">
        <w:rPr>
          <w:rFonts w:ascii="Times New Roman" w:hAnsi="Times New Roman" w:cs="Times New Roman"/>
          <w:sz w:val="24"/>
          <w:szCs w:val="24"/>
        </w:rPr>
        <w:t>„A számítások szerint a létminimum elérése esetén a családok kiadásaik 48%-át fordították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élelmiszerre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>, az ennél kisebb jövedelemmel rendelkezők pedig már mintegy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83">
        <w:rPr>
          <w:rFonts w:ascii="Times New Roman" w:hAnsi="Times New Roman" w:cs="Times New Roman"/>
          <w:sz w:val="24"/>
          <w:szCs w:val="24"/>
        </w:rPr>
        <w:t xml:space="preserve">60%-át. Az évtized közepén a munkás- és </w:t>
      </w:r>
      <w:proofErr w:type="spellStart"/>
      <w:r w:rsidRPr="004F4983">
        <w:rPr>
          <w:rFonts w:ascii="Times New Roman" w:hAnsi="Times New Roman" w:cs="Times New Roman"/>
          <w:sz w:val="24"/>
          <w:szCs w:val="24"/>
        </w:rPr>
        <w:t>alkalmazottcsaládok</w:t>
      </w:r>
      <w:proofErr w:type="spellEnd"/>
      <w:r w:rsidRPr="004F4983">
        <w:rPr>
          <w:rFonts w:ascii="Times New Roman" w:hAnsi="Times New Roman" w:cs="Times New Roman"/>
          <w:sz w:val="24"/>
          <w:szCs w:val="24"/>
        </w:rPr>
        <w:t xml:space="preserve"> közel egynegyede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 xml:space="preserve"> táplálkozott a minimumnak megfelelően. A munkások egyharmadának nem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 xml:space="preserve"> télikabátja, közel felének egy szövetöltönye volt, a nők egyharmadának csak egy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 xml:space="preserve"> még ennyi szövetruhája sem.” </w:t>
      </w:r>
      <w:r w:rsidRPr="004F498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F4983">
        <w:rPr>
          <w:rFonts w:ascii="Times New Roman" w:hAnsi="Times New Roman" w:cs="Times New Roman"/>
          <w:i/>
          <w:iCs/>
          <w:sz w:val="24"/>
          <w:szCs w:val="24"/>
        </w:rPr>
        <w:t>Pető-Szakács</w:t>
      </w:r>
      <w:proofErr w:type="spellEnd"/>
      <w:r w:rsidRPr="004F4983">
        <w:rPr>
          <w:rFonts w:ascii="Times New Roman" w:hAnsi="Times New Roman" w:cs="Times New Roman"/>
          <w:i/>
          <w:iCs/>
          <w:sz w:val="24"/>
          <w:szCs w:val="24"/>
        </w:rPr>
        <w:t>: A hazai gazdaság négy évtizedének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i/>
          <w:iCs/>
          <w:sz w:val="24"/>
          <w:szCs w:val="24"/>
        </w:rPr>
        <w:t>története</w:t>
      </w:r>
      <w:proofErr w:type="gramEnd"/>
      <w:r w:rsidRPr="004F498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83">
        <w:rPr>
          <w:rFonts w:ascii="Times New Roman" w:hAnsi="Times New Roman" w:cs="Times New Roman"/>
          <w:sz w:val="24"/>
          <w:szCs w:val="24"/>
        </w:rPr>
        <w:t>„Az éberség – nélkülözhetetlen kommunista tulajdonság. Azt jelenti, hogy soha nem</w:t>
      </w:r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F4983">
        <w:rPr>
          <w:rFonts w:ascii="Times New Roman" w:hAnsi="Times New Roman" w:cs="Times New Roman"/>
          <w:sz w:val="24"/>
          <w:szCs w:val="24"/>
        </w:rPr>
        <w:t xml:space="preserve">feledkezünk meg az osztályharcról, amely a munkások, a dolgozók hadserege és </w:t>
      </w:r>
      <w:proofErr w:type="gramStart"/>
      <w:r w:rsidRPr="004F4983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F4983" w:rsidRPr="004F4983" w:rsidRDefault="004F4983" w:rsidP="004F498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kizsákmányolók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 xml:space="preserve"> hadserege között folyik, szakadatlanul, életre-halálra, a nép végső</w:t>
      </w:r>
    </w:p>
    <w:p w:rsidR="004F4983" w:rsidRDefault="004F4983" w:rsidP="004F4983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F4983">
        <w:rPr>
          <w:rFonts w:ascii="Times New Roman" w:hAnsi="Times New Roman" w:cs="Times New Roman"/>
          <w:sz w:val="24"/>
          <w:szCs w:val="24"/>
        </w:rPr>
        <w:t>győzelméig</w:t>
      </w:r>
      <w:proofErr w:type="gramEnd"/>
      <w:r w:rsidRPr="004F4983">
        <w:rPr>
          <w:rFonts w:ascii="Times New Roman" w:hAnsi="Times New Roman" w:cs="Times New Roman"/>
          <w:sz w:val="24"/>
          <w:szCs w:val="24"/>
        </w:rPr>
        <w:t xml:space="preserve">.” </w:t>
      </w:r>
      <w:r w:rsidRPr="004F4983">
        <w:rPr>
          <w:rFonts w:ascii="Times New Roman" w:hAnsi="Times New Roman" w:cs="Times New Roman"/>
          <w:i/>
          <w:iCs/>
          <w:sz w:val="24"/>
          <w:szCs w:val="24"/>
        </w:rPr>
        <w:t>(Szabad Nép 1951. május 30.)</w:t>
      </w:r>
    </w:p>
    <w:p w:rsidR="004F4983" w:rsidRDefault="004F4983" w:rsidP="004F498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F4983" w:rsidRDefault="004F4983" w:rsidP="004F4983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i/>
          <w:i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5050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3" w:rsidRDefault="004F4983" w:rsidP="004F4983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  <w:tab/>
      </w:r>
    </w:p>
    <w:p w:rsidR="004F4983" w:rsidRPr="004F4983" w:rsidRDefault="004F4983" w:rsidP="004F4983">
      <w:pPr>
        <w:tabs>
          <w:tab w:val="left" w:leader="dot" w:pos="8789"/>
        </w:tabs>
        <w:spacing w:line="360" w:lineRule="auto"/>
        <w:rPr>
          <w:rFonts w:ascii="Times New Roman" w:eastAsia="TimesNewRoman,Bold" w:hAnsi="Times New Roman" w:cs="Times New Roman"/>
          <w:b/>
          <w:i/>
          <w:iCs/>
          <w:sz w:val="24"/>
          <w:szCs w:val="24"/>
        </w:rPr>
      </w:pPr>
    </w:p>
    <w:p w:rsidR="004F4983" w:rsidRDefault="004F4983" w:rsidP="004F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62625" cy="4246482"/>
            <wp:effectExtent l="1905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889" cy="42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3" w:rsidRDefault="004F4983" w:rsidP="004F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543425"/>
            <wp:effectExtent l="1905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983" w:rsidRPr="004F4983" w:rsidRDefault="004F4983" w:rsidP="004F49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3181350"/>
            <wp:effectExtent l="19050" t="0" r="0" b="0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983" w:rsidRPr="004F4983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F4983"/>
    <w:rsid w:val="001F1AF7"/>
    <w:rsid w:val="00304B4C"/>
    <w:rsid w:val="004F4983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4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4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256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2013-11-20T11:57:00Z</dcterms:created>
  <dcterms:modified xsi:type="dcterms:W3CDTF">2013-11-20T12:03:00Z</dcterms:modified>
</cp:coreProperties>
</file>